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95" w:rsidRPr="00236794" w:rsidRDefault="000259E2" w:rsidP="00A23C9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36794">
        <w:rPr>
          <w:rFonts w:ascii="Arial" w:hAnsi="Arial" w:cs="Arial"/>
          <w:b/>
          <w:sz w:val="28"/>
          <w:szCs w:val="28"/>
        </w:rPr>
        <w:t>Betreuungsvereinbarung</w:t>
      </w:r>
      <w:r w:rsidR="00A23C95" w:rsidRPr="00236794">
        <w:rPr>
          <w:rFonts w:ascii="Arial" w:hAnsi="Arial" w:cs="Arial"/>
          <w:b/>
          <w:sz w:val="28"/>
          <w:szCs w:val="28"/>
        </w:rPr>
        <w:t xml:space="preserve"> zur Doktorandenausbildung</w:t>
      </w:r>
    </w:p>
    <w:p w:rsidR="009C50D4" w:rsidRPr="00236794" w:rsidRDefault="009C50D4" w:rsidP="002566A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42625" w:rsidRPr="00236794" w:rsidRDefault="00D42625" w:rsidP="002566A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0433" w:type="dxa"/>
        <w:tblLook w:val="04A0" w:firstRow="1" w:lastRow="0" w:firstColumn="1" w:lastColumn="0" w:noHBand="0" w:noVBand="1"/>
      </w:tblPr>
      <w:tblGrid>
        <w:gridCol w:w="2376"/>
        <w:gridCol w:w="3261"/>
        <w:gridCol w:w="283"/>
        <w:gridCol w:w="1418"/>
        <w:gridCol w:w="283"/>
        <w:gridCol w:w="2812"/>
      </w:tblGrid>
      <w:tr w:rsidR="000259E2" w:rsidRPr="00236794" w:rsidTr="00FE06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259E2" w:rsidRPr="00236794" w:rsidRDefault="000259E2" w:rsidP="00FE0615">
            <w:pPr>
              <w:tabs>
                <w:tab w:val="left" w:pos="2835"/>
                <w:tab w:val="left" w:pos="567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 xml:space="preserve">Die folgende Vereinbarung zwischen </w:t>
            </w:r>
          </w:p>
          <w:p w:rsidR="000259E2" w:rsidRPr="00236794" w:rsidRDefault="000259E2" w:rsidP="00FE0615">
            <w:pPr>
              <w:tabs>
                <w:tab w:val="left" w:pos="2835"/>
                <w:tab w:val="left" w:pos="723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>(Unterschrift)</w:t>
            </w:r>
          </w:p>
        </w:tc>
      </w:tr>
      <w:tr w:rsidR="000259E2" w:rsidRPr="00236794" w:rsidTr="00FE06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259E2" w:rsidRPr="00236794" w:rsidRDefault="000259E2" w:rsidP="00FE0615">
            <w:pPr>
              <w:tabs>
                <w:tab w:val="left" w:pos="2835"/>
                <w:tab w:val="left" w:pos="723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>Promovierende/r</w:t>
            </w:r>
          </w:p>
        </w:tc>
        <w:tc>
          <w:tcPr>
            <w:tcW w:w="3261" w:type="dxa"/>
            <w:vMerge/>
            <w:tcBorders>
              <w:left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left w:val="nil"/>
              <w:right w:val="nil"/>
            </w:tcBorders>
          </w:tcPr>
          <w:p w:rsidR="000259E2" w:rsidRPr="00236794" w:rsidRDefault="000259E2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15" w:rsidRPr="00236794" w:rsidTr="00FE06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E0615" w:rsidRPr="00236794" w:rsidRDefault="00FE0615" w:rsidP="00FE0615">
            <w:pPr>
              <w:tabs>
                <w:tab w:val="left" w:pos="2835"/>
                <w:tab w:val="left" w:pos="723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>Erstbetreuer/in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15" w:rsidRPr="00236794" w:rsidTr="00FE06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E0615" w:rsidRPr="00236794" w:rsidRDefault="00FE0615" w:rsidP="00FE0615">
            <w:pPr>
              <w:tabs>
                <w:tab w:val="left" w:pos="2835"/>
                <w:tab w:val="left" w:pos="723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6794">
              <w:rPr>
                <w:rFonts w:ascii="Arial" w:hAnsi="Arial" w:cs="Arial"/>
                <w:sz w:val="20"/>
                <w:szCs w:val="20"/>
              </w:rPr>
              <w:t>Ggf. weitere Betreuungsperson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</w:tcPr>
          <w:p w:rsidR="00FE0615" w:rsidRPr="00236794" w:rsidRDefault="00FE0615" w:rsidP="00823FB0">
            <w:pPr>
              <w:tabs>
                <w:tab w:val="left" w:pos="2835"/>
                <w:tab w:val="left" w:pos="72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434" w:rsidRPr="00236794" w:rsidRDefault="004F1434" w:rsidP="00C8526A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06F18" w:rsidRPr="00236794" w:rsidRDefault="00751CBE" w:rsidP="00FE0615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 xml:space="preserve">wird mit dem Ziel geschlossen, eine Doktorandenausbildung unter bestmöglichen Bedingungen </w:t>
      </w:r>
      <w:r w:rsidR="004F1434" w:rsidRPr="00236794">
        <w:rPr>
          <w:rFonts w:ascii="Arial" w:hAnsi="Arial" w:cs="Arial"/>
          <w:sz w:val="20"/>
          <w:szCs w:val="20"/>
        </w:rPr>
        <w:t>und entsprechend den „Leitlinien für die Betreuung von Promotionen an der Johann Wolfgang Goethe-Universität“</w:t>
      </w:r>
      <w:r w:rsidR="007B77D2" w:rsidRPr="00236794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4F1434" w:rsidRPr="00236794">
        <w:rPr>
          <w:rFonts w:ascii="Arial" w:hAnsi="Arial" w:cs="Arial"/>
          <w:sz w:val="20"/>
          <w:szCs w:val="20"/>
        </w:rPr>
        <w:t xml:space="preserve"> </w:t>
      </w:r>
      <w:r w:rsidRPr="00236794">
        <w:rPr>
          <w:rFonts w:ascii="Arial" w:hAnsi="Arial" w:cs="Arial"/>
          <w:sz w:val="20"/>
          <w:szCs w:val="20"/>
        </w:rPr>
        <w:t xml:space="preserve">zu gewährleisten. Die Vereinbarung basiert auf </w:t>
      </w:r>
      <w:r w:rsidR="004F1434" w:rsidRPr="00236794">
        <w:rPr>
          <w:rFonts w:ascii="Arial" w:hAnsi="Arial" w:cs="Arial"/>
          <w:sz w:val="20"/>
          <w:szCs w:val="20"/>
        </w:rPr>
        <w:t xml:space="preserve">der Rahmenpromotionsordnung der Goethe-Universität und </w:t>
      </w:r>
      <w:r w:rsidRPr="00236794">
        <w:rPr>
          <w:rFonts w:ascii="Arial" w:hAnsi="Arial" w:cs="Arial"/>
          <w:sz w:val="20"/>
          <w:szCs w:val="20"/>
        </w:rPr>
        <w:t>den jeweils gültigen Versionen der Promotionsordnungen der Fachbereiche.</w:t>
      </w:r>
    </w:p>
    <w:p w:rsidR="002566A2" w:rsidRPr="00236794" w:rsidRDefault="002566A2" w:rsidP="00FE0615">
      <w:pPr>
        <w:spacing w:after="0"/>
        <w:rPr>
          <w:rFonts w:ascii="Arial" w:hAnsi="Arial" w:cs="Arial"/>
          <w:sz w:val="20"/>
          <w:szCs w:val="20"/>
        </w:rPr>
      </w:pPr>
    </w:p>
    <w:p w:rsidR="007B77D2" w:rsidRPr="00236794" w:rsidRDefault="007F2554" w:rsidP="007B77D2">
      <w:pPr>
        <w:pStyle w:val="WW-Listenabsatz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Die/der Promovierende</w:t>
      </w:r>
      <w:r w:rsidR="00DD06FE" w:rsidRPr="00236794">
        <w:rPr>
          <w:rFonts w:ascii="Arial" w:hAnsi="Arial" w:cs="Arial"/>
          <w:sz w:val="20"/>
          <w:szCs w:val="20"/>
        </w:rPr>
        <w:t xml:space="preserve"> </w:t>
      </w:r>
      <w:bookmarkStart w:id="0" w:name="Text5"/>
      <w:r w:rsidR="00751CBE" w:rsidRPr="00236794">
        <w:rPr>
          <w:rFonts w:ascii="Arial" w:hAnsi="Arial" w:cs="Arial"/>
          <w:sz w:val="20"/>
          <w:szCs w:val="20"/>
        </w:rPr>
        <w:t xml:space="preserve">erstellt eine </w:t>
      </w:r>
      <w:r w:rsidR="004F1434" w:rsidRPr="00236794">
        <w:rPr>
          <w:rFonts w:ascii="Arial" w:hAnsi="Arial" w:cs="Arial"/>
          <w:sz w:val="20"/>
          <w:szCs w:val="20"/>
        </w:rPr>
        <w:t xml:space="preserve">von der/den oben genannten Betreuungsperson/en betreute </w:t>
      </w:r>
      <w:r w:rsidR="00751CBE" w:rsidRPr="00236794">
        <w:rPr>
          <w:rFonts w:ascii="Arial" w:hAnsi="Arial" w:cs="Arial"/>
          <w:sz w:val="20"/>
          <w:szCs w:val="20"/>
        </w:rPr>
        <w:t xml:space="preserve">Dissertation mit dem </w:t>
      </w:r>
      <w:r w:rsidR="00C7616C" w:rsidRPr="00236794">
        <w:rPr>
          <w:rFonts w:ascii="Arial" w:hAnsi="Arial" w:cs="Arial"/>
          <w:sz w:val="20"/>
          <w:szCs w:val="20"/>
        </w:rPr>
        <w:t>v</w:t>
      </w:r>
      <w:r w:rsidR="00307288" w:rsidRPr="00236794">
        <w:rPr>
          <w:rFonts w:ascii="Arial" w:hAnsi="Arial" w:cs="Arial"/>
          <w:sz w:val="20"/>
          <w:szCs w:val="20"/>
        </w:rPr>
        <w:t xml:space="preserve">orläufigen </w:t>
      </w:r>
      <w:r w:rsidR="004F1434" w:rsidRPr="00236794">
        <w:rPr>
          <w:rFonts w:ascii="Arial" w:hAnsi="Arial" w:cs="Arial"/>
          <w:sz w:val="20"/>
          <w:szCs w:val="20"/>
        </w:rPr>
        <w:t>T</w:t>
      </w:r>
      <w:r w:rsidR="00751CBE" w:rsidRPr="00236794">
        <w:rPr>
          <w:rFonts w:ascii="Arial" w:hAnsi="Arial" w:cs="Arial"/>
          <w:sz w:val="20"/>
          <w:szCs w:val="20"/>
        </w:rPr>
        <w:t>itel</w:t>
      </w:r>
      <w:r w:rsidR="00236794">
        <w:rPr>
          <w:rFonts w:ascii="Arial" w:hAnsi="Arial" w:cs="Arial"/>
          <w:sz w:val="20"/>
          <w:szCs w:val="20"/>
        </w:rPr>
        <w:t>:</w:t>
      </w:r>
      <w:r w:rsidR="004F1434" w:rsidRPr="00236794"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7B77D2" w:rsidRPr="00236794" w:rsidRDefault="007B77D2" w:rsidP="007B77D2">
      <w:pPr>
        <w:pStyle w:val="WW-Listenabsatz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7B77D2" w:rsidRPr="00236794" w:rsidRDefault="004F1434" w:rsidP="007B77D2">
      <w:pPr>
        <w:pStyle w:val="WW-Listenabsatz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Die Dissertationsschrift/der Kumulus (bei einer publikationsbasierten Dissertation) soll in der folgenden Sprache verfasst werden</w:t>
      </w:r>
      <w:r w:rsidR="00AF4CE7" w:rsidRPr="00236794">
        <w:rPr>
          <w:rStyle w:val="Funotenzeichen"/>
          <w:rFonts w:ascii="Arial" w:hAnsi="Arial" w:cs="Arial"/>
          <w:sz w:val="20"/>
          <w:szCs w:val="20"/>
        </w:rPr>
        <w:footnoteReference w:id="2"/>
      </w:r>
      <w:r w:rsidRPr="00236794">
        <w:rPr>
          <w:rFonts w:ascii="Arial" w:hAnsi="Arial" w:cs="Arial"/>
          <w:sz w:val="20"/>
          <w:szCs w:val="20"/>
        </w:rPr>
        <w:t>:</w:t>
      </w:r>
      <w:r w:rsidR="00E34B15" w:rsidRPr="00236794">
        <w:rPr>
          <w:rFonts w:ascii="Arial" w:hAnsi="Arial" w:cs="Arial"/>
          <w:sz w:val="20"/>
          <w:szCs w:val="20"/>
        </w:rPr>
        <w:tab/>
      </w:r>
      <w:r w:rsidR="00E34B15" w:rsidRPr="00236794">
        <w:rPr>
          <w:rFonts w:ascii="Arial" w:hAnsi="Arial" w:cs="Arial"/>
          <w:sz w:val="20"/>
          <w:szCs w:val="20"/>
        </w:rPr>
        <w:tab/>
      </w:r>
    </w:p>
    <w:p w:rsidR="007B77D2" w:rsidRPr="00236794" w:rsidRDefault="007B77D2" w:rsidP="007B77D2">
      <w:pPr>
        <w:pStyle w:val="WW-Listenabsatz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2566A2" w:rsidRPr="00236794" w:rsidRDefault="00F367A6" w:rsidP="007B77D2">
      <w:pPr>
        <w:pStyle w:val="WW-Listenabsatz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</w:t>
      </w:r>
      <w:r w:rsidR="00751CBE" w:rsidRPr="00236794">
        <w:rPr>
          <w:rFonts w:ascii="Arial" w:hAnsi="Arial" w:cs="Arial"/>
          <w:sz w:val="20"/>
          <w:szCs w:val="20"/>
        </w:rPr>
        <w:t>ie Fertigstellung des Promotionsvorhabens w</w:t>
      </w:r>
      <w:r w:rsidR="00B85224" w:rsidRPr="00236794">
        <w:rPr>
          <w:rFonts w:ascii="Arial" w:hAnsi="Arial" w:cs="Arial"/>
          <w:sz w:val="20"/>
          <w:szCs w:val="20"/>
        </w:rPr>
        <w:t>i</w:t>
      </w:r>
      <w:r w:rsidR="00751CBE" w:rsidRPr="00236794">
        <w:rPr>
          <w:rFonts w:ascii="Arial" w:hAnsi="Arial" w:cs="Arial"/>
          <w:sz w:val="20"/>
          <w:szCs w:val="20"/>
        </w:rPr>
        <w:t xml:space="preserve">rd </w:t>
      </w:r>
      <w:r w:rsidRPr="00236794">
        <w:rPr>
          <w:rFonts w:ascii="Arial" w:hAnsi="Arial" w:cs="Arial"/>
          <w:sz w:val="20"/>
          <w:szCs w:val="20"/>
        </w:rPr>
        <w:t>in folgendem</w:t>
      </w:r>
      <w:r w:rsidR="00751CBE" w:rsidRPr="00236794">
        <w:rPr>
          <w:rFonts w:ascii="Arial" w:hAnsi="Arial" w:cs="Arial"/>
          <w:sz w:val="20"/>
          <w:szCs w:val="20"/>
        </w:rPr>
        <w:t xml:space="preserve"> Zeitrahmen </w:t>
      </w:r>
      <w:r w:rsidRPr="00236794">
        <w:rPr>
          <w:rFonts w:ascii="Arial" w:hAnsi="Arial" w:cs="Arial"/>
          <w:sz w:val="20"/>
          <w:szCs w:val="20"/>
        </w:rPr>
        <w:t>angestrebt</w:t>
      </w:r>
      <w:r w:rsidR="00706F18" w:rsidRPr="00236794">
        <w:rPr>
          <w:rFonts w:ascii="Arial" w:hAnsi="Arial" w:cs="Arial"/>
          <w:sz w:val="20"/>
          <w:szCs w:val="20"/>
        </w:rPr>
        <w:t xml:space="preserve">: </w:t>
      </w:r>
    </w:p>
    <w:p w:rsidR="007B77D2" w:rsidRPr="00236794" w:rsidRDefault="00FE0615" w:rsidP="007B77D2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ab/>
      </w:r>
      <w:r w:rsidR="00823FB0" w:rsidRPr="00236794">
        <w:rPr>
          <w:rFonts w:ascii="Arial" w:hAnsi="Arial" w:cs="Arial"/>
          <w:sz w:val="20"/>
          <w:szCs w:val="20"/>
        </w:rPr>
        <w:t>Beginn:</w:t>
      </w:r>
      <w:r w:rsidR="004F1434" w:rsidRPr="00236794">
        <w:rPr>
          <w:rFonts w:ascii="Arial" w:hAnsi="Arial" w:cs="Arial"/>
          <w:sz w:val="20"/>
          <w:szCs w:val="20"/>
        </w:rPr>
        <w:tab/>
        <w:t xml:space="preserve">Voraussichtlicher Termin der Abgabe der Dissertation: </w:t>
      </w:r>
    </w:p>
    <w:p w:rsidR="007B77D2" w:rsidRPr="00236794" w:rsidRDefault="007B77D2" w:rsidP="007B77D2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0" w:hanging="567"/>
        <w:rPr>
          <w:rFonts w:ascii="Arial" w:hAnsi="Arial" w:cs="Arial"/>
          <w:sz w:val="20"/>
          <w:szCs w:val="20"/>
        </w:rPr>
      </w:pPr>
    </w:p>
    <w:p w:rsidR="007B77D2" w:rsidRPr="00236794" w:rsidRDefault="00A91D34" w:rsidP="007B77D2">
      <w:pPr>
        <w:pStyle w:val="WW-Listenabsatz"/>
        <w:numPr>
          <w:ilvl w:val="0"/>
          <w:numId w:val="5"/>
        </w:numPr>
        <w:tabs>
          <w:tab w:val="left" w:pos="426"/>
          <w:tab w:val="left" w:pos="2552"/>
          <w:tab w:val="left" w:pos="5670"/>
          <w:tab w:val="left" w:pos="6663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Sowohl die/der</w:t>
      </w:r>
      <w:r w:rsidR="00B85224" w:rsidRPr="00236794">
        <w:rPr>
          <w:rFonts w:ascii="Arial" w:hAnsi="Arial" w:cs="Arial"/>
          <w:sz w:val="20"/>
          <w:szCs w:val="20"/>
        </w:rPr>
        <w:t xml:space="preserve"> Promovierende als auch das Betreuungsteam verpflichten sich dazu, die Arbeit so zu organisieren und durchzuführen, dass ein Abschluss innerhalb des vereinbarten Zeitrahmens möglich wird. </w:t>
      </w:r>
      <w:r w:rsidR="00F367A6" w:rsidRPr="00236794">
        <w:rPr>
          <w:rFonts w:ascii="Arial" w:hAnsi="Arial" w:cs="Arial"/>
          <w:sz w:val="20"/>
          <w:szCs w:val="20"/>
        </w:rPr>
        <w:t>E</w:t>
      </w:r>
      <w:r w:rsidR="00B85224" w:rsidRPr="00236794">
        <w:rPr>
          <w:rFonts w:ascii="Arial" w:hAnsi="Arial" w:cs="Arial"/>
          <w:sz w:val="20"/>
          <w:szCs w:val="20"/>
        </w:rPr>
        <w:t xml:space="preserve">ine Verlängerung des Abgabetermins </w:t>
      </w:r>
      <w:r w:rsidR="00F367A6" w:rsidRPr="00236794">
        <w:rPr>
          <w:rFonts w:ascii="Arial" w:hAnsi="Arial" w:cs="Arial"/>
          <w:sz w:val="20"/>
          <w:szCs w:val="20"/>
        </w:rPr>
        <w:t>ist in begründeten Fällen möglich</w:t>
      </w:r>
      <w:r w:rsidR="00B85224" w:rsidRPr="00236794">
        <w:rPr>
          <w:rFonts w:ascii="Arial" w:hAnsi="Arial" w:cs="Arial"/>
          <w:sz w:val="20"/>
          <w:szCs w:val="20"/>
        </w:rPr>
        <w:t>.</w:t>
      </w:r>
    </w:p>
    <w:p w:rsidR="007B77D2" w:rsidRPr="00236794" w:rsidRDefault="007B77D2" w:rsidP="007B77D2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AF4CE7" w:rsidRPr="00236794" w:rsidRDefault="00B85224" w:rsidP="00AF4CE7">
      <w:pPr>
        <w:pStyle w:val="WW-Listenabsatz"/>
        <w:numPr>
          <w:ilvl w:val="0"/>
          <w:numId w:val="5"/>
        </w:numPr>
        <w:tabs>
          <w:tab w:val="left" w:pos="426"/>
          <w:tab w:val="num" w:pos="851"/>
          <w:tab w:val="left" w:pos="2552"/>
          <w:tab w:val="left" w:pos="5670"/>
          <w:tab w:val="left" w:pos="6663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</w:t>
      </w:r>
      <w:r w:rsidR="00A91D34" w:rsidRPr="00236794">
        <w:rPr>
          <w:rFonts w:ascii="Arial" w:hAnsi="Arial" w:cs="Arial"/>
          <w:sz w:val="20"/>
          <w:szCs w:val="20"/>
        </w:rPr>
        <w:t>ie/der</w:t>
      </w:r>
      <w:r w:rsidRPr="00236794">
        <w:rPr>
          <w:rFonts w:ascii="Arial" w:hAnsi="Arial" w:cs="Arial"/>
          <w:sz w:val="20"/>
          <w:szCs w:val="20"/>
        </w:rPr>
        <w:t xml:space="preserve"> Promovierende und </w:t>
      </w:r>
      <w:r w:rsidR="00AF4CE7" w:rsidRPr="00236794">
        <w:rPr>
          <w:rFonts w:ascii="Arial" w:hAnsi="Arial" w:cs="Arial"/>
          <w:sz w:val="20"/>
          <w:szCs w:val="20"/>
        </w:rPr>
        <w:t>die/</w:t>
      </w:r>
      <w:r w:rsidR="00A91D34" w:rsidRPr="00236794">
        <w:rPr>
          <w:rFonts w:ascii="Arial" w:hAnsi="Arial" w:cs="Arial"/>
          <w:sz w:val="20"/>
          <w:szCs w:val="20"/>
        </w:rPr>
        <w:t>der Erstbetreuer/in</w:t>
      </w:r>
      <w:r w:rsidRPr="00236794">
        <w:rPr>
          <w:rFonts w:ascii="Arial" w:hAnsi="Arial" w:cs="Arial"/>
          <w:sz w:val="20"/>
          <w:szCs w:val="20"/>
        </w:rPr>
        <w:t xml:space="preserve"> verpflichten sich zu einer offenen und kooperativen Zusammenarbeit </w:t>
      </w:r>
      <w:r w:rsidR="00A91D34" w:rsidRPr="00236794">
        <w:rPr>
          <w:rFonts w:ascii="Arial" w:hAnsi="Arial" w:cs="Arial"/>
          <w:sz w:val="20"/>
          <w:szCs w:val="20"/>
        </w:rPr>
        <w:t>für eine erfolgreiche Ums</w:t>
      </w:r>
      <w:r w:rsidR="00CF24CD" w:rsidRPr="00236794">
        <w:rPr>
          <w:rFonts w:ascii="Arial" w:hAnsi="Arial" w:cs="Arial"/>
          <w:sz w:val="20"/>
          <w:szCs w:val="20"/>
        </w:rPr>
        <w:t xml:space="preserve">etzung des Promotionsvorhabens gemäß den </w:t>
      </w:r>
      <w:r w:rsidR="002D4256">
        <w:rPr>
          <w:rFonts w:ascii="Arial" w:hAnsi="Arial" w:cs="Arial"/>
          <w:sz w:val="20"/>
          <w:szCs w:val="20"/>
        </w:rPr>
        <w:t xml:space="preserve">o. g. </w:t>
      </w:r>
      <w:r w:rsidR="00CF24CD" w:rsidRPr="00236794">
        <w:rPr>
          <w:rFonts w:ascii="Arial" w:hAnsi="Arial" w:cs="Arial"/>
          <w:sz w:val="20"/>
          <w:szCs w:val="20"/>
        </w:rPr>
        <w:t xml:space="preserve">„Leitlinien für die Betreuung von Promotionen an der Johann Wolfgang Goethe-Universität“. </w:t>
      </w:r>
      <w:r w:rsidR="00AF4CE7" w:rsidRPr="00236794">
        <w:rPr>
          <w:rFonts w:ascii="Arial" w:hAnsi="Arial" w:cs="Arial"/>
          <w:sz w:val="20"/>
          <w:szCs w:val="20"/>
        </w:rPr>
        <w:t>Die/der</w:t>
      </w:r>
      <w:r w:rsidR="00A91D34" w:rsidRPr="00236794">
        <w:rPr>
          <w:rFonts w:ascii="Arial" w:hAnsi="Arial" w:cs="Arial"/>
          <w:sz w:val="20"/>
          <w:szCs w:val="20"/>
        </w:rPr>
        <w:t xml:space="preserve"> Erstbetreuer/in</w:t>
      </w:r>
      <w:r w:rsidR="002A058F" w:rsidRPr="00236794">
        <w:rPr>
          <w:rFonts w:ascii="Arial" w:hAnsi="Arial" w:cs="Arial"/>
          <w:sz w:val="20"/>
          <w:szCs w:val="20"/>
        </w:rPr>
        <w:t xml:space="preserve"> </w:t>
      </w:r>
      <w:r w:rsidR="00A91D34" w:rsidRPr="00236794">
        <w:rPr>
          <w:rFonts w:ascii="Arial" w:hAnsi="Arial" w:cs="Arial"/>
          <w:sz w:val="20"/>
          <w:szCs w:val="20"/>
        </w:rPr>
        <w:t>unterstützt die Einbindung der/des Pro</w:t>
      </w:r>
      <w:r w:rsidR="00BA13AA" w:rsidRPr="00236794">
        <w:rPr>
          <w:rFonts w:ascii="Arial" w:hAnsi="Arial" w:cs="Arial"/>
          <w:sz w:val="20"/>
          <w:szCs w:val="20"/>
        </w:rPr>
        <w:t>mo</w:t>
      </w:r>
      <w:r w:rsidR="00A91D34" w:rsidRPr="00236794">
        <w:rPr>
          <w:rFonts w:ascii="Arial" w:hAnsi="Arial" w:cs="Arial"/>
          <w:sz w:val="20"/>
          <w:szCs w:val="20"/>
        </w:rPr>
        <w:t>vierenden in d</w:t>
      </w:r>
      <w:r w:rsidR="007F2554" w:rsidRPr="00236794">
        <w:rPr>
          <w:rFonts w:ascii="Arial" w:hAnsi="Arial" w:cs="Arial"/>
          <w:sz w:val="20"/>
          <w:szCs w:val="20"/>
        </w:rPr>
        <w:t>ie</w:t>
      </w:r>
      <w:r w:rsidR="00A91D34" w:rsidRPr="00236794">
        <w:rPr>
          <w:rFonts w:ascii="Arial" w:hAnsi="Arial" w:cs="Arial"/>
          <w:sz w:val="20"/>
          <w:szCs w:val="20"/>
        </w:rPr>
        <w:t xml:space="preserve"> Wissenschafts</w:t>
      </w:r>
      <w:r w:rsidR="007F2554" w:rsidRPr="00236794">
        <w:rPr>
          <w:rFonts w:ascii="Arial" w:hAnsi="Arial" w:cs="Arial"/>
          <w:sz w:val="20"/>
          <w:szCs w:val="20"/>
        </w:rPr>
        <w:t>gemeinschaft.</w:t>
      </w:r>
    </w:p>
    <w:p w:rsidR="00AF4CE7" w:rsidRPr="00236794" w:rsidRDefault="00AF4CE7" w:rsidP="00AF4CE7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7B77D2" w:rsidRPr="00236794" w:rsidRDefault="00AF4CE7" w:rsidP="007B77D2">
      <w:pPr>
        <w:pStyle w:val="WW-Listenabsatz"/>
        <w:numPr>
          <w:ilvl w:val="0"/>
          <w:numId w:val="5"/>
        </w:numPr>
        <w:tabs>
          <w:tab w:val="left" w:pos="426"/>
          <w:tab w:val="num" w:pos="851"/>
          <w:tab w:val="left" w:pos="2552"/>
          <w:tab w:val="left" w:pos="5670"/>
          <w:tab w:val="left" w:pos="6663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Die/der</w:t>
      </w:r>
      <w:r w:rsidR="00AE4C62" w:rsidRPr="00236794">
        <w:rPr>
          <w:rFonts w:ascii="Arial" w:hAnsi="Arial" w:cs="Arial"/>
          <w:sz w:val="20"/>
          <w:szCs w:val="20"/>
        </w:rPr>
        <w:t xml:space="preserve"> Promovierende und das Betreuungsteam verpflichten sich, die Regeln guter wissenschaftlicher Praxis </w:t>
      </w:r>
      <w:r w:rsidR="00E34B15" w:rsidRPr="00236794">
        <w:rPr>
          <w:rFonts w:ascii="Arial" w:hAnsi="Arial" w:cs="Arial"/>
          <w:sz w:val="20"/>
          <w:szCs w:val="20"/>
        </w:rPr>
        <w:t>gemäß den „Grundsätze</w:t>
      </w:r>
      <w:r w:rsidR="00AE21ED">
        <w:rPr>
          <w:rFonts w:ascii="Arial" w:hAnsi="Arial" w:cs="Arial"/>
          <w:sz w:val="20"/>
          <w:szCs w:val="20"/>
        </w:rPr>
        <w:t>n</w:t>
      </w:r>
      <w:r w:rsidR="00E34B15" w:rsidRPr="00236794">
        <w:rPr>
          <w:rFonts w:ascii="Arial" w:hAnsi="Arial" w:cs="Arial"/>
          <w:sz w:val="20"/>
          <w:szCs w:val="20"/>
        </w:rPr>
        <w:t xml:space="preserve"> der Johann Wolfgang Goethe-Universität zur Sicherung guter wissenschaftlicher Praxis“</w:t>
      </w:r>
      <w:r w:rsidR="00305408" w:rsidRPr="00236794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E34B15" w:rsidRPr="00236794">
        <w:rPr>
          <w:rFonts w:ascii="Arial" w:hAnsi="Arial" w:cs="Arial"/>
          <w:sz w:val="20"/>
          <w:szCs w:val="20"/>
        </w:rPr>
        <w:t xml:space="preserve"> </w:t>
      </w:r>
      <w:r w:rsidR="00AE4C62" w:rsidRPr="00236794">
        <w:rPr>
          <w:rFonts w:ascii="Arial" w:hAnsi="Arial" w:cs="Arial"/>
          <w:sz w:val="20"/>
          <w:szCs w:val="20"/>
        </w:rPr>
        <w:t>zu befolgen.</w:t>
      </w:r>
      <w:r w:rsidRPr="00236794">
        <w:rPr>
          <w:rFonts w:ascii="Arial" w:hAnsi="Arial" w:cs="Arial"/>
          <w:sz w:val="20"/>
          <w:szCs w:val="20"/>
        </w:rPr>
        <w:t xml:space="preserve"> </w:t>
      </w:r>
      <w:r w:rsidR="00AE4C62" w:rsidRPr="00236794">
        <w:rPr>
          <w:rFonts w:ascii="Arial" w:hAnsi="Arial" w:cs="Arial"/>
          <w:sz w:val="20"/>
          <w:szCs w:val="20"/>
        </w:rPr>
        <w:t xml:space="preserve">Im Zweifelsfall sollte </w:t>
      </w:r>
      <w:r w:rsidRPr="00236794">
        <w:rPr>
          <w:rFonts w:ascii="Arial" w:hAnsi="Arial" w:cs="Arial"/>
          <w:sz w:val="20"/>
          <w:szCs w:val="20"/>
        </w:rPr>
        <w:t>die</w:t>
      </w:r>
      <w:r w:rsidR="00AE4C62" w:rsidRPr="00236794">
        <w:rPr>
          <w:rFonts w:ascii="Arial" w:hAnsi="Arial" w:cs="Arial"/>
          <w:sz w:val="20"/>
          <w:szCs w:val="20"/>
        </w:rPr>
        <w:t>/d</w:t>
      </w:r>
      <w:r w:rsidRPr="00236794">
        <w:rPr>
          <w:rFonts w:ascii="Arial" w:hAnsi="Arial" w:cs="Arial"/>
          <w:sz w:val="20"/>
          <w:szCs w:val="20"/>
        </w:rPr>
        <w:t>er</w:t>
      </w:r>
      <w:r w:rsidR="00AE4C62" w:rsidRPr="00236794">
        <w:rPr>
          <w:rFonts w:ascii="Arial" w:hAnsi="Arial" w:cs="Arial"/>
          <w:sz w:val="20"/>
          <w:szCs w:val="20"/>
        </w:rPr>
        <w:t xml:space="preserve"> Promovierende </w:t>
      </w:r>
      <w:r w:rsidRPr="00236794">
        <w:rPr>
          <w:rFonts w:ascii="Arial" w:hAnsi="Arial" w:cs="Arial"/>
          <w:sz w:val="20"/>
          <w:szCs w:val="20"/>
        </w:rPr>
        <w:t>die</w:t>
      </w:r>
      <w:r w:rsidR="00AE4C62" w:rsidRPr="00236794">
        <w:rPr>
          <w:rFonts w:ascii="Arial" w:hAnsi="Arial" w:cs="Arial"/>
          <w:sz w:val="20"/>
          <w:szCs w:val="20"/>
        </w:rPr>
        <w:t>/</w:t>
      </w:r>
      <w:r w:rsidRPr="00236794">
        <w:rPr>
          <w:rFonts w:ascii="Arial" w:hAnsi="Arial" w:cs="Arial"/>
          <w:sz w:val="20"/>
          <w:szCs w:val="20"/>
        </w:rPr>
        <w:t>den</w:t>
      </w:r>
      <w:r w:rsidR="00AE4C62" w:rsidRPr="00236794">
        <w:rPr>
          <w:rFonts w:ascii="Arial" w:hAnsi="Arial" w:cs="Arial"/>
          <w:sz w:val="20"/>
          <w:szCs w:val="20"/>
        </w:rPr>
        <w:t xml:space="preserve"> Erstbetreuer/in oder andere Ver</w:t>
      </w:r>
      <w:r w:rsidR="00AE21ED">
        <w:rPr>
          <w:rFonts w:ascii="Arial" w:hAnsi="Arial" w:cs="Arial"/>
          <w:sz w:val="20"/>
          <w:szCs w:val="20"/>
        </w:rPr>
        <w:t>trauenspersonen zu Rate ziehen.</w:t>
      </w:r>
    </w:p>
    <w:p w:rsidR="00AF4CE7" w:rsidRPr="00236794" w:rsidRDefault="00AF4CE7" w:rsidP="00AF4CE7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7B77D2" w:rsidRPr="00236794" w:rsidRDefault="00CF24CD" w:rsidP="007B77D2">
      <w:pPr>
        <w:pStyle w:val="WW-Listenabsatz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Die regelmäßige Besprechung des derzeitigen Stands der Forschungsarbeit und der nächsten Schritte gilt als vereinbart. Die/der Promovierende verpflichtet sich zur Einhaltung sowie zur adäqua</w:t>
      </w:r>
      <w:r w:rsidR="00823FB0" w:rsidRPr="00236794">
        <w:rPr>
          <w:rFonts w:ascii="Arial" w:hAnsi="Arial" w:cs="Arial"/>
          <w:sz w:val="20"/>
          <w:szCs w:val="20"/>
        </w:rPr>
        <w:t>ten Vorbereitung dieser Termine</w:t>
      </w:r>
      <w:r w:rsidRPr="00236794">
        <w:rPr>
          <w:rFonts w:ascii="Arial" w:hAnsi="Arial" w:cs="Arial"/>
          <w:sz w:val="20"/>
          <w:szCs w:val="20"/>
        </w:rPr>
        <w:t>.</w:t>
      </w:r>
      <w:r w:rsidR="00305408" w:rsidRPr="00236794">
        <w:rPr>
          <w:rFonts w:ascii="Arial" w:hAnsi="Arial" w:cs="Arial"/>
          <w:sz w:val="20"/>
          <w:szCs w:val="20"/>
        </w:rPr>
        <w:t xml:space="preserve"> In den Gesprächen sollten auch</w:t>
      </w:r>
      <w:r w:rsidRPr="00236794">
        <w:rPr>
          <w:rFonts w:ascii="Arial" w:hAnsi="Arial" w:cs="Arial"/>
          <w:sz w:val="20"/>
          <w:szCs w:val="20"/>
        </w:rPr>
        <w:t xml:space="preserve"> </w:t>
      </w:r>
      <w:r w:rsidR="00823FB0" w:rsidRPr="00236794">
        <w:rPr>
          <w:rFonts w:ascii="Arial" w:hAnsi="Arial" w:cs="Arial"/>
          <w:sz w:val="20"/>
          <w:szCs w:val="20"/>
        </w:rPr>
        <w:t xml:space="preserve">die </w:t>
      </w:r>
      <w:r w:rsidRPr="00236794">
        <w:rPr>
          <w:rFonts w:ascii="Arial" w:hAnsi="Arial" w:cs="Arial"/>
          <w:sz w:val="20"/>
          <w:szCs w:val="20"/>
        </w:rPr>
        <w:t xml:space="preserve">finanzielle Unterstützung </w:t>
      </w:r>
      <w:r w:rsidR="00823FB0" w:rsidRPr="00236794">
        <w:rPr>
          <w:rFonts w:ascii="Arial" w:hAnsi="Arial" w:cs="Arial"/>
          <w:sz w:val="20"/>
          <w:szCs w:val="20"/>
        </w:rPr>
        <w:t>und</w:t>
      </w:r>
      <w:r w:rsidRPr="00236794">
        <w:rPr>
          <w:rFonts w:ascii="Arial" w:hAnsi="Arial" w:cs="Arial"/>
          <w:sz w:val="20"/>
          <w:szCs w:val="20"/>
        </w:rPr>
        <w:t xml:space="preserve"> </w:t>
      </w:r>
      <w:r w:rsidR="00823FB0" w:rsidRPr="00236794">
        <w:rPr>
          <w:rFonts w:ascii="Arial" w:hAnsi="Arial" w:cs="Arial"/>
          <w:sz w:val="20"/>
          <w:szCs w:val="20"/>
        </w:rPr>
        <w:t xml:space="preserve">die </w:t>
      </w:r>
      <w:r w:rsidRPr="00236794">
        <w:rPr>
          <w:rFonts w:ascii="Arial" w:hAnsi="Arial" w:cs="Arial"/>
          <w:sz w:val="20"/>
          <w:szCs w:val="20"/>
        </w:rPr>
        <w:t>Arbeitsmöglichkeiten</w:t>
      </w:r>
      <w:r w:rsidR="00305408" w:rsidRPr="00236794">
        <w:rPr>
          <w:rFonts w:ascii="Arial" w:hAnsi="Arial" w:cs="Arial"/>
          <w:sz w:val="20"/>
          <w:szCs w:val="20"/>
        </w:rPr>
        <w:t xml:space="preserve"> der/des Promovierenden sowie</w:t>
      </w:r>
      <w:r w:rsidRPr="00236794">
        <w:rPr>
          <w:rFonts w:ascii="Arial" w:hAnsi="Arial" w:cs="Arial"/>
          <w:sz w:val="20"/>
          <w:szCs w:val="20"/>
        </w:rPr>
        <w:t xml:space="preserve"> Karriereperspektiven inner- und außerhalb der Universität</w:t>
      </w:r>
      <w:r w:rsidR="00AE21ED">
        <w:rPr>
          <w:rFonts w:ascii="Arial" w:hAnsi="Arial" w:cs="Arial"/>
          <w:sz w:val="20"/>
          <w:szCs w:val="20"/>
        </w:rPr>
        <w:t xml:space="preserve"> thematisiert werden.</w:t>
      </w:r>
    </w:p>
    <w:p w:rsidR="007B77D2" w:rsidRPr="00236794" w:rsidRDefault="007B77D2" w:rsidP="00AE21ED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425CF9" w:rsidRPr="00236794" w:rsidRDefault="00305408" w:rsidP="00425CF9">
      <w:pPr>
        <w:pStyle w:val="WW-Listenabsatz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>Die Betreuungsgespräche sind einmal jährlich schriftlich zu dokumentieren. Diese Berichte sollen den aktuellen Stand des Projekts, einen Arbeits- und Zeitplan sowie mögliche K</w:t>
      </w:r>
      <w:r w:rsidR="007B77D2" w:rsidRPr="00236794">
        <w:rPr>
          <w:rFonts w:ascii="Arial" w:hAnsi="Arial" w:cs="Arial"/>
          <w:sz w:val="20"/>
          <w:szCs w:val="20"/>
        </w:rPr>
        <w:t>omplikationen im Arbeitsfortschritt aufführen. Sie werden entweder von GRADE, einem zuständigen strukturierten Programm oder gemäß den entsprechenden Regelung</w:t>
      </w:r>
      <w:r w:rsidR="00AE21ED">
        <w:rPr>
          <w:rFonts w:ascii="Arial" w:hAnsi="Arial" w:cs="Arial"/>
          <w:sz w:val="20"/>
          <w:szCs w:val="20"/>
        </w:rPr>
        <w:t>en der Fachbereiche archiviert.</w:t>
      </w:r>
    </w:p>
    <w:p w:rsidR="00425CF9" w:rsidRPr="00236794" w:rsidRDefault="00425CF9" w:rsidP="00AE21ED">
      <w:pPr>
        <w:pStyle w:val="WW-Listenabsatz"/>
        <w:tabs>
          <w:tab w:val="left" w:pos="426"/>
          <w:tab w:val="left" w:pos="2552"/>
          <w:tab w:val="left" w:pos="5670"/>
          <w:tab w:val="left" w:pos="6663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425CF9" w:rsidRPr="00236794" w:rsidRDefault="00425CF9" w:rsidP="00425CF9">
      <w:pPr>
        <w:pStyle w:val="WW-Listenabsatz"/>
        <w:numPr>
          <w:ilvl w:val="0"/>
          <w:numId w:val="5"/>
        </w:numPr>
        <w:tabs>
          <w:tab w:val="left" w:pos="426"/>
          <w:tab w:val="num" w:pos="851"/>
          <w:tab w:val="left" w:pos="2552"/>
          <w:tab w:val="left" w:pos="5670"/>
          <w:tab w:val="left" w:pos="6663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36794">
        <w:rPr>
          <w:rFonts w:ascii="Arial" w:hAnsi="Arial" w:cs="Arial"/>
          <w:sz w:val="20"/>
          <w:szCs w:val="20"/>
        </w:rPr>
        <w:t xml:space="preserve">Die Nichtbeachtung der genannten Verpflichtungen zwischen den beteiligten Parteien </w:t>
      </w:r>
      <w:r>
        <w:rPr>
          <w:rFonts w:ascii="Arial" w:hAnsi="Arial" w:cs="Arial"/>
          <w:sz w:val="20"/>
          <w:szCs w:val="20"/>
        </w:rPr>
        <w:t>sollte</w:t>
      </w:r>
      <w:r w:rsidRPr="00236794">
        <w:rPr>
          <w:rFonts w:ascii="Arial" w:hAnsi="Arial" w:cs="Arial"/>
          <w:sz w:val="20"/>
          <w:szCs w:val="20"/>
        </w:rPr>
        <w:t xml:space="preserve"> unverzüglich diskutiert werden, um die Einhaltung der Vereinbarung wiederherzustellen. In Konfliktsituationen sollten die beteiligten Parteien die zuständige</w:t>
      </w:r>
      <w:r>
        <w:rPr>
          <w:rFonts w:ascii="Arial" w:hAnsi="Arial" w:cs="Arial"/>
          <w:sz w:val="20"/>
          <w:szCs w:val="20"/>
        </w:rPr>
        <w:t>n</w:t>
      </w:r>
      <w:r w:rsidRPr="00236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794">
        <w:rPr>
          <w:rFonts w:ascii="Arial" w:hAnsi="Arial" w:cs="Arial"/>
          <w:sz w:val="20"/>
          <w:szCs w:val="20"/>
        </w:rPr>
        <w:t>Ombudsperson</w:t>
      </w:r>
      <w:r>
        <w:rPr>
          <w:rFonts w:ascii="Arial" w:hAnsi="Arial" w:cs="Arial"/>
          <w:sz w:val="20"/>
          <w:szCs w:val="20"/>
        </w:rPr>
        <w:t>en</w:t>
      </w:r>
      <w:proofErr w:type="spellEnd"/>
      <w:r w:rsidRPr="00236794">
        <w:rPr>
          <w:rFonts w:ascii="Arial" w:hAnsi="Arial" w:cs="Arial"/>
          <w:sz w:val="20"/>
          <w:szCs w:val="20"/>
        </w:rPr>
        <w:t xml:space="preserve"> der Goethe-Universität, der Fachbereiche oder der Goethe Research Academy </w:t>
      </w:r>
      <w:proofErr w:type="spellStart"/>
      <w:r w:rsidRPr="00236794">
        <w:rPr>
          <w:rFonts w:ascii="Arial" w:hAnsi="Arial" w:cs="Arial"/>
          <w:sz w:val="20"/>
          <w:szCs w:val="20"/>
        </w:rPr>
        <w:t>for</w:t>
      </w:r>
      <w:proofErr w:type="spellEnd"/>
      <w:r w:rsidRPr="00236794">
        <w:rPr>
          <w:rFonts w:ascii="Arial" w:hAnsi="Arial" w:cs="Arial"/>
          <w:sz w:val="20"/>
          <w:szCs w:val="20"/>
        </w:rPr>
        <w:t xml:space="preserve"> Early Career Researchers (GRADE) kons</w:t>
      </w:r>
      <w:bookmarkStart w:id="1" w:name="_GoBack"/>
      <w:bookmarkEnd w:id="1"/>
      <w:r w:rsidRPr="00236794">
        <w:rPr>
          <w:rFonts w:ascii="Arial" w:hAnsi="Arial" w:cs="Arial"/>
          <w:sz w:val="20"/>
          <w:szCs w:val="20"/>
        </w:rPr>
        <w:t>ultieren.</w:t>
      </w:r>
    </w:p>
    <w:sectPr w:rsidR="00425CF9" w:rsidRPr="00236794" w:rsidSect="000A4E10">
      <w:headerReference w:type="default" r:id="rId8"/>
      <w:footerReference w:type="default" r:id="rId9"/>
      <w:pgSz w:w="11905" w:h="16837" w:code="9"/>
      <w:pgMar w:top="851" w:right="851" w:bottom="567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B5" w:rsidRDefault="009318B5" w:rsidP="00706F18">
      <w:pPr>
        <w:spacing w:after="0"/>
      </w:pPr>
      <w:r>
        <w:separator/>
      </w:r>
    </w:p>
  </w:endnote>
  <w:endnote w:type="continuationSeparator" w:id="0">
    <w:p w:rsidR="009318B5" w:rsidRDefault="009318B5" w:rsidP="00706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88" w:rsidRPr="00A71D76" w:rsidRDefault="00307288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B5" w:rsidRDefault="009318B5" w:rsidP="00706F18">
      <w:pPr>
        <w:spacing w:after="0"/>
      </w:pPr>
      <w:r>
        <w:separator/>
      </w:r>
    </w:p>
  </w:footnote>
  <w:footnote w:type="continuationSeparator" w:id="0">
    <w:p w:rsidR="009318B5" w:rsidRDefault="009318B5" w:rsidP="00706F18">
      <w:pPr>
        <w:spacing w:after="0"/>
      </w:pPr>
      <w:r>
        <w:continuationSeparator/>
      </w:r>
    </w:p>
  </w:footnote>
  <w:footnote w:id="1">
    <w:p w:rsidR="007B77D2" w:rsidRPr="00236794" w:rsidRDefault="007B77D2" w:rsidP="008E3E7D">
      <w:pPr>
        <w:pStyle w:val="Funotentext"/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236794">
        <w:rPr>
          <w:rStyle w:val="Funotenzeichen"/>
          <w:rFonts w:ascii="Arial" w:hAnsi="Arial" w:cs="Arial"/>
          <w:sz w:val="18"/>
          <w:szCs w:val="18"/>
        </w:rPr>
        <w:footnoteRef/>
      </w:r>
      <w:r w:rsidRPr="00236794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745C08" w:rsidRPr="00FA1F65">
          <w:rPr>
            <w:rStyle w:val="Hyperlink"/>
            <w:rFonts w:ascii="Arial" w:hAnsi="Arial" w:cs="Arial"/>
            <w:sz w:val="18"/>
            <w:szCs w:val="18"/>
          </w:rPr>
          <w:t>https://www.uni-frankfurt.de/65685619/20160921-Betreuungsleitlinien.pdf</w:t>
        </w:r>
      </w:hyperlink>
    </w:p>
  </w:footnote>
  <w:footnote w:id="2">
    <w:p w:rsidR="00AF4CE7" w:rsidRPr="00236794" w:rsidRDefault="00AF4CE7" w:rsidP="008E3E7D">
      <w:pPr>
        <w:pStyle w:val="Funotentext"/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236794">
        <w:rPr>
          <w:rStyle w:val="Funotenzeichen"/>
          <w:rFonts w:ascii="Arial" w:hAnsi="Arial" w:cs="Arial"/>
          <w:sz w:val="18"/>
          <w:szCs w:val="18"/>
        </w:rPr>
        <w:footnoteRef/>
      </w:r>
      <w:r w:rsidRPr="00236794">
        <w:rPr>
          <w:rFonts w:ascii="Arial" w:hAnsi="Arial" w:cs="Arial"/>
          <w:sz w:val="18"/>
          <w:szCs w:val="18"/>
        </w:rPr>
        <w:t xml:space="preserve"> </w:t>
      </w:r>
      <w:r w:rsidR="00823FB0" w:rsidRPr="00236794">
        <w:rPr>
          <w:rFonts w:ascii="Arial" w:hAnsi="Arial" w:cs="Arial"/>
          <w:sz w:val="18"/>
          <w:szCs w:val="18"/>
        </w:rPr>
        <w:t>H</w:t>
      </w:r>
      <w:r w:rsidRPr="00236794">
        <w:rPr>
          <w:rFonts w:ascii="Arial" w:hAnsi="Arial" w:cs="Arial"/>
          <w:sz w:val="18"/>
          <w:szCs w:val="18"/>
        </w:rPr>
        <w:t>ierüber entscheid</w:t>
      </w:r>
      <w:r w:rsidR="00823FB0" w:rsidRPr="00236794">
        <w:rPr>
          <w:rFonts w:ascii="Arial" w:hAnsi="Arial" w:cs="Arial"/>
          <w:sz w:val="18"/>
          <w:szCs w:val="18"/>
        </w:rPr>
        <w:t>et der zuständige Promotionsaus</w:t>
      </w:r>
      <w:r w:rsidRPr="00236794">
        <w:rPr>
          <w:rFonts w:ascii="Arial" w:hAnsi="Arial" w:cs="Arial"/>
          <w:sz w:val="18"/>
          <w:szCs w:val="18"/>
        </w:rPr>
        <w:t>schuss</w:t>
      </w:r>
      <w:r w:rsidR="00823FB0" w:rsidRPr="00236794">
        <w:rPr>
          <w:rFonts w:ascii="Arial" w:hAnsi="Arial" w:cs="Arial"/>
          <w:sz w:val="18"/>
          <w:szCs w:val="18"/>
        </w:rPr>
        <w:t>.</w:t>
      </w:r>
    </w:p>
  </w:footnote>
  <w:footnote w:id="3">
    <w:p w:rsidR="00823FB0" w:rsidRPr="00236794" w:rsidRDefault="00305408" w:rsidP="008E3E7D">
      <w:pPr>
        <w:pStyle w:val="Funotentext"/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236794">
        <w:rPr>
          <w:rStyle w:val="Funotenzeichen"/>
          <w:rFonts w:ascii="Arial" w:hAnsi="Arial" w:cs="Arial"/>
          <w:sz w:val="18"/>
          <w:szCs w:val="18"/>
        </w:rPr>
        <w:footnoteRef/>
      </w:r>
      <w:r w:rsidRPr="00236794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7B77D2" w:rsidRPr="00236794">
          <w:rPr>
            <w:rStyle w:val="Hyperlink"/>
            <w:rFonts w:ascii="Arial" w:hAnsi="Arial" w:cs="Arial"/>
            <w:sz w:val="18"/>
            <w:szCs w:val="18"/>
          </w:rPr>
          <w:t>http://www.uni-frankfurt.de/398</w:t>
        </w:r>
        <w:r w:rsidR="007B77D2" w:rsidRPr="00236794">
          <w:rPr>
            <w:rStyle w:val="Hyperlink"/>
            <w:rFonts w:ascii="Arial" w:hAnsi="Arial" w:cs="Arial"/>
            <w:sz w:val="18"/>
            <w:szCs w:val="18"/>
          </w:rPr>
          <w:t>4</w:t>
        </w:r>
        <w:r w:rsidR="007B77D2" w:rsidRPr="00236794">
          <w:rPr>
            <w:rStyle w:val="Hyperlink"/>
            <w:rFonts w:ascii="Arial" w:hAnsi="Arial" w:cs="Arial"/>
            <w:sz w:val="18"/>
            <w:szCs w:val="18"/>
          </w:rPr>
          <w:t>8812/gute-wiss-praxis.pdf</w:t>
        </w:r>
      </w:hyperlink>
      <w:r w:rsidR="00AF4CE7" w:rsidRPr="00236794">
        <w:rPr>
          <w:rFonts w:ascii="Arial" w:hAnsi="Arial" w:cs="Arial"/>
          <w:sz w:val="18"/>
          <w:szCs w:val="18"/>
        </w:rPr>
        <w:t xml:space="preserve"> </w:t>
      </w:r>
    </w:p>
    <w:p w:rsidR="00305408" w:rsidRPr="00236794" w:rsidRDefault="007B77D2" w:rsidP="00823FB0">
      <w:pPr>
        <w:pStyle w:val="Funotentext"/>
        <w:spacing w:after="0"/>
        <w:ind w:left="142"/>
        <w:rPr>
          <w:rFonts w:ascii="Arial" w:hAnsi="Arial" w:cs="Arial"/>
          <w:sz w:val="18"/>
          <w:szCs w:val="18"/>
        </w:rPr>
      </w:pPr>
      <w:r w:rsidRPr="00236794">
        <w:rPr>
          <w:rFonts w:ascii="Arial" w:hAnsi="Arial" w:cs="Arial"/>
          <w:sz w:val="18"/>
          <w:szCs w:val="18"/>
        </w:rPr>
        <w:t>Zur Sicherstellung der notwendigen Kenntnisse kann u.a. das eLearning Tool „Gute wissenschaftliche Praxis in der Promot</w:t>
      </w:r>
      <w:r w:rsidR="00823FB0" w:rsidRPr="00236794">
        <w:rPr>
          <w:rFonts w:ascii="Arial" w:hAnsi="Arial" w:cs="Arial"/>
          <w:sz w:val="18"/>
          <w:szCs w:val="18"/>
        </w:rPr>
        <w:t>i</w:t>
      </w:r>
      <w:r w:rsidRPr="00236794">
        <w:rPr>
          <w:rFonts w:ascii="Arial" w:hAnsi="Arial" w:cs="Arial"/>
          <w:sz w:val="18"/>
          <w:szCs w:val="18"/>
        </w:rPr>
        <w:t>on“ (</w:t>
      </w:r>
      <w:hyperlink r:id="rId3" w:history="1">
        <w:r w:rsidRPr="00236794">
          <w:rPr>
            <w:rStyle w:val="Hyperlink"/>
            <w:rFonts w:ascii="Arial" w:hAnsi="Arial" w:cs="Arial"/>
            <w:sz w:val="18"/>
            <w:szCs w:val="18"/>
          </w:rPr>
          <w:t>http://www.uni-frankfurt.de/53981968/Portal_GWP</w:t>
        </w:r>
      </w:hyperlink>
      <w:r w:rsidRPr="00236794">
        <w:rPr>
          <w:rFonts w:ascii="Arial" w:hAnsi="Arial" w:cs="Arial"/>
          <w:sz w:val="18"/>
          <w:szCs w:val="18"/>
        </w:rPr>
        <w:t>) genutzt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88" w:rsidRDefault="00307288" w:rsidP="004B799B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F25511"/>
    <w:multiLevelType w:val="hybridMultilevel"/>
    <w:tmpl w:val="724C3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E61"/>
    <w:multiLevelType w:val="hybridMultilevel"/>
    <w:tmpl w:val="A378C9DE"/>
    <w:lvl w:ilvl="0" w:tplc="CA86EE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4FBD"/>
    <w:multiLevelType w:val="hybridMultilevel"/>
    <w:tmpl w:val="445E5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7D0F"/>
    <w:multiLevelType w:val="singleLevel"/>
    <w:tmpl w:val="4A46C910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18"/>
    <w:rsid w:val="00006444"/>
    <w:rsid w:val="000259E2"/>
    <w:rsid w:val="00053E72"/>
    <w:rsid w:val="000A4E10"/>
    <w:rsid w:val="000C57F5"/>
    <w:rsid w:val="00113DCC"/>
    <w:rsid w:val="001212A2"/>
    <w:rsid w:val="00133309"/>
    <w:rsid w:val="001342B9"/>
    <w:rsid w:val="00160C90"/>
    <w:rsid w:val="0016278E"/>
    <w:rsid w:val="001926D4"/>
    <w:rsid w:val="00197E50"/>
    <w:rsid w:val="001B7B35"/>
    <w:rsid w:val="002009D2"/>
    <w:rsid w:val="00224028"/>
    <w:rsid w:val="00236794"/>
    <w:rsid w:val="002566A2"/>
    <w:rsid w:val="0028136C"/>
    <w:rsid w:val="0028289F"/>
    <w:rsid w:val="00294084"/>
    <w:rsid w:val="002A058F"/>
    <w:rsid w:val="002B54F8"/>
    <w:rsid w:val="002D4256"/>
    <w:rsid w:val="00305408"/>
    <w:rsid w:val="00307288"/>
    <w:rsid w:val="003309BD"/>
    <w:rsid w:val="0034098A"/>
    <w:rsid w:val="00346AEE"/>
    <w:rsid w:val="003E2FF6"/>
    <w:rsid w:val="003F393C"/>
    <w:rsid w:val="00411327"/>
    <w:rsid w:val="00411CDB"/>
    <w:rsid w:val="00425CF9"/>
    <w:rsid w:val="00427E5C"/>
    <w:rsid w:val="004464AA"/>
    <w:rsid w:val="00477CD8"/>
    <w:rsid w:val="004B44D2"/>
    <w:rsid w:val="004B799B"/>
    <w:rsid w:val="004C4950"/>
    <w:rsid w:val="004F1434"/>
    <w:rsid w:val="00503B9C"/>
    <w:rsid w:val="00541C9D"/>
    <w:rsid w:val="005B0942"/>
    <w:rsid w:val="005C4EAE"/>
    <w:rsid w:val="005F1BB1"/>
    <w:rsid w:val="0060362C"/>
    <w:rsid w:val="00610247"/>
    <w:rsid w:val="0061477F"/>
    <w:rsid w:val="006165B9"/>
    <w:rsid w:val="00616BC8"/>
    <w:rsid w:val="006321BD"/>
    <w:rsid w:val="00667013"/>
    <w:rsid w:val="0068144E"/>
    <w:rsid w:val="006835DA"/>
    <w:rsid w:val="00687CA3"/>
    <w:rsid w:val="0069475F"/>
    <w:rsid w:val="006B1A99"/>
    <w:rsid w:val="006C56E3"/>
    <w:rsid w:val="006C6A29"/>
    <w:rsid w:val="006E6494"/>
    <w:rsid w:val="00706F18"/>
    <w:rsid w:val="00733BCC"/>
    <w:rsid w:val="00745C08"/>
    <w:rsid w:val="00751CBE"/>
    <w:rsid w:val="007A123D"/>
    <w:rsid w:val="007B77D2"/>
    <w:rsid w:val="007C0A4D"/>
    <w:rsid w:val="007D0808"/>
    <w:rsid w:val="007E33A7"/>
    <w:rsid w:val="007F2554"/>
    <w:rsid w:val="007F7B9C"/>
    <w:rsid w:val="00823FB0"/>
    <w:rsid w:val="008406A6"/>
    <w:rsid w:val="00855E01"/>
    <w:rsid w:val="0087648A"/>
    <w:rsid w:val="008A39E2"/>
    <w:rsid w:val="008E00D5"/>
    <w:rsid w:val="008E3E7D"/>
    <w:rsid w:val="008F489D"/>
    <w:rsid w:val="00920396"/>
    <w:rsid w:val="0092301A"/>
    <w:rsid w:val="009318B5"/>
    <w:rsid w:val="00937690"/>
    <w:rsid w:val="00940470"/>
    <w:rsid w:val="0096461C"/>
    <w:rsid w:val="009A2D0C"/>
    <w:rsid w:val="009C50D4"/>
    <w:rsid w:val="00A143C8"/>
    <w:rsid w:val="00A23C95"/>
    <w:rsid w:val="00A374AC"/>
    <w:rsid w:val="00A4527F"/>
    <w:rsid w:val="00A46E6C"/>
    <w:rsid w:val="00A67CD9"/>
    <w:rsid w:val="00A71D76"/>
    <w:rsid w:val="00A87854"/>
    <w:rsid w:val="00A91D34"/>
    <w:rsid w:val="00AA34B5"/>
    <w:rsid w:val="00AC09FA"/>
    <w:rsid w:val="00AC7767"/>
    <w:rsid w:val="00AD4866"/>
    <w:rsid w:val="00AD5FFC"/>
    <w:rsid w:val="00AE21ED"/>
    <w:rsid w:val="00AE4C62"/>
    <w:rsid w:val="00AF4CE7"/>
    <w:rsid w:val="00B07A25"/>
    <w:rsid w:val="00B12E0F"/>
    <w:rsid w:val="00B85224"/>
    <w:rsid w:val="00BA13AA"/>
    <w:rsid w:val="00BA6C85"/>
    <w:rsid w:val="00BB0E9E"/>
    <w:rsid w:val="00BD5E4B"/>
    <w:rsid w:val="00BE1BF7"/>
    <w:rsid w:val="00BE65D5"/>
    <w:rsid w:val="00BE66F0"/>
    <w:rsid w:val="00C21FC4"/>
    <w:rsid w:val="00C7616C"/>
    <w:rsid w:val="00C8526A"/>
    <w:rsid w:val="00CF09F9"/>
    <w:rsid w:val="00CF24CD"/>
    <w:rsid w:val="00D14647"/>
    <w:rsid w:val="00D170DE"/>
    <w:rsid w:val="00D271C5"/>
    <w:rsid w:val="00D30CB3"/>
    <w:rsid w:val="00D32EF8"/>
    <w:rsid w:val="00D42625"/>
    <w:rsid w:val="00D46335"/>
    <w:rsid w:val="00D51C7F"/>
    <w:rsid w:val="00D62995"/>
    <w:rsid w:val="00D710F1"/>
    <w:rsid w:val="00DA07AA"/>
    <w:rsid w:val="00DB11C1"/>
    <w:rsid w:val="00DD06FE"/>
    <w:rsid w:val="00DE39D2"/>
    <w:rsid w:val="00DF1ACA"/>
    <w:rsid w:val="00E05ADB"/>
    <w:rsid w:val="00E15609"/>
    <w:rsid w:val="00E34B15"/>
    <w:rsid w:val="00E465A1"/>
    <w:rsid w:val="00E530BC"/>
    <w:rsid w:val="00E670E1"/>
    <w:rsid w:val="00E7381B"/>
    <w:rsid w:val="00EA260B"/>
    <w:rsid w:val="00EC17AA"/>
    <w:rsid w:val="00EC4080"/>
    <w:rsid w:val="00F071FB"/>
    <w:rsid w:val="00F10368"/>
    <w:rsid w:val="00F35919"/>
    <w:rsid w:val="00F367A6"/>
    <w:rsid w:val="00F91723"/>
    <w:rsid w:val="00F95883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99D2E3D-2E1B-4BCC-B7F3-3F05386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D34"/>
    <w:pPr>
      <w:spacing w:after="200"/>
    </w:pPr>
    <w:rPr>
      <w:rFonts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link w:val="NormalZchn"/>
    <w:qFormat/>
    <w:rsid w:val="003309BD"/>
    <w:rPr>
      <w:rFonts w:ascii="Meridien Roman" w:hAnsi="Meridien Roman"/>
    </w:rPr>
  </w:style>
  <w:style w:type="character" w:customStyle="1" w:styleId="NormalZchn">
    <w:name w:val="Normal Zchn"/>
    <w:basedOn w:val="Absatz-Standardschriftart"/>
    <w:link w:val="Standard1"/>
    <w:rsid w:val="003309BD"/>
    <w:rPr>
      <w:rFonts w:ascii="Meridien Roman" w:hAnsi="Meridien Roman"/>
    </w:rPr>
  </w:style>
  <w:style w:type="character" w:styleId="Hyperlink">
    <w:name w:val="Hyperlink"/>
    <w:basedOn w:val="Absatz-Standardschriftart"/>
    <w:rsid w:val="00706F18"/>
    <w:rPr>
      <w:color w:val="0000FF"/>
      <w:u w:val="single"/>
    </w:rPr>
  </w:style>
  <w:style w:type="paragraph" w:customStyle="1" w:styleId="WW-Listenabsatz">
    <w:name w:val="WW-Listenabsatz"/>
    <w:basedOn w:val="Standard"/>
    <w:rsid w:val="00706F18"/>
    <w:pPr>
      <w:ind w:left="720"/>
    </w:pPr>
  </w:style>
  <w:style w:type="paragraph" w:styleId="Kopfzeile">
    <w:name w:val="header"/>
    <w:basedOn w:val="Standard"/>
    <w:link w:val="KopfzeileZchn"/>
    <w:rsid w:val="00706F18"/>
    <w:pPr>
      <w:spacing w:after="0"/>
    </w:pPr>
  </w:style>
  <w:style w:type="character" w:customStyle="1" w:styleId="KopfzeileZchn">
    <w:name w:val="Kopfzeile Zchn"/>
    <w:basedOn w:val="Absatz-Standardschriftart"/>
    <w:link w:val="Kopfzeile"/>
    <w:rsid w:val="00706F18"/>
    <w:rPr>
      <w:rFonts w:ascii="Calibri" w:eastAsia="Calibri" w:hAnsi="Calibri" w:cs="Calibri"/>
      <w:lang w:eastAsia="ar-SA"/>
    </w:rPr>
  </w:style>
  <w:style w:type="paragraph" w:customStyle="1" w:styleId="StandardStandardJohannes">
    <w:name w:val="Standard.Standard Johannes"/>
    <w:rsid w:val="00706F18"/>
    <w:pPr>
      <w:autoSpaceDE w:val="0"/>
      <w:autoSpaceDN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706F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06F18"/>
    <w:rPr>
      <w:rFonts w:ascii="Calibri" w:eastAsia="Calibri" w:hAnsi="Calibri" w:cs="Calibri"/>
      <w:sz w:val="20"/>
      <w:szCs w:val="20"/>
      <w:lang w:eastAsia="ar-SA"/>
    </w:rPr>
  </w:style>
  <w:style w:type="character" w:styleId="Funotenzeichen">
    <w:name w:val="footnote reference"/>
    <w:basedOn w:val="Absatz-Standardschriftart"/>
    <w:semiHidden/>
    <w:rsid w:val="00706F1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F4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89D"/>
    <w:rPr>
      <w:rFonts w:cs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9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94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AC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66A2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0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5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58F"/>
    <w:rPr>
      <w:rFonts w:cs="Calibr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58F"/>
    <w:rPr>
      <w:rFonts w:cs="Calibri"/>
      <w:b/>
      <w:bCs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3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frankfurt.de/53981968/Portal_GWP" TargetMode="External"/><Relationship Id="rId2" Type="http://schemas.openxmlformats.org/officeDocument/2006/relationships/hyperlink" Target="http://www.uni-frankfurt.de/39848812/gute-wiss-praxis.pdf" TargetMode="External"/><Relationship Id="rId1" Type="http://schemas.openxmlformats.org/officeDocument/2006/relationships/hyperlink" Target="https://www.uni-frankfurt.de/65685619/20160921-Betreuungsleitlini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75AC-A9BD-4479-9A01-3A9B5715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OSS Education Agreement 05.12.2007</vt:lpstr>
    </vt:vector>
  </TitlesOfParts>
  <Company>Johann Wolfgang Goethe Universität</Company>
  <LinksUpToDate>false</LinksUpToDate>
  <CharactersWithSpaces>3178</CharactersWithSpaces>
  <SharedDoc>false</SharedDoc>
  <HLinks>
    <vt:vector size="12" baseType="variant">
      <vt:variant>
        <vt:i4>6160396</vt:i4>
      </vt:variant>
      <vt:variant>
        <vt:i4>30</vt:i4>
      </vt:variant>
      <vt:variant>
        <vt:i4>0</vt:i4>
      </vt:variant>
      <vt:variant>
        <vt:i4>5</vt:i4>
      </vt:variant>
      <vt:variant>
        <vt:lpwstr>http://www.uni-frankfurt.de/forschung/wiprax/dok/gute-wiss-praxis.pdf</vt:lpwstr>
      </vt:variant>
      <vt:variant>
        <vt:lpwstr/>
      </vt:variant>
      <vt:variant>
        <vt:i4>1507441</vt:i4>
      </vt:variant>
      <vt:variant>
        <vt:i4>27</vt:i4>
      </vt:variant>
      <vt:variant>
        <vt:i4>0</vt:i4>
      </vt:variant>
      <vt:variant>
        <vt:i4>5</vt:i4>
      </vt:variant>
      <vt:variant>
        <vt:lpwstr>http://www.grade.uni-frankfurt.de/forschung/profil/grad/GRADE/Downloads/Formulare/Meeting_protocol.doc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 Education Agreement 05.12.2007</dc:title>
  <dc:creator>Goodwin</dc:creator>
  <cp:lastModifiedBy>Matthias Köhler</cp:lastModifiedBy>
  <cp:revision>8</cp:revision>
  <cp:lastPrinted>2017-06-23T07:11:00Z</cp:lastPrinted>
  <dcterms:created xsi:type="dcterms:W3CDTF">2017-06-23T07:20:00Z</dcterms:created>
  <dcterms:modified xsi:type="dcterms:W3CDTF">2018-04-20T09:21:00Z</dcterms:modified>
</cp:coreProperties>
</file>