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09" w:rsidRPr="00831447" w:rsidRDefault="006C6009" w:rsidP="00730683">
      <w:pPr>
        <w:spacing w:line="276" w:lineRule="auto"/>
        <w:jc w:val="right"/>
      </w:pPr>
      <w:r w:rsidRPr="00831447">
        <w:t>Prof. Dr. Dres.h.c. Ulfrid Neumann</w:t>
      </w:r>
      <w:r w:rsidRPr="00831447">
        <w:tab/>
      </w:r>
      <w:r w:rsidRPr="00831447">
        <w:tab/>
      </w:r>
      <w:r w:rsidRPr="00831447">
        <w:tab/>
      </w:r>
      <w:r w:rsidRPr="00831447">
        <w:tab/>
      </w:r>
      <w:r w:rsidRPr="00831447">
        <w:tab/>
        <w:t xml:space="preserve">       Sommersemester 2016</w:t>
      </w:r>
    </w:p>
    <w:p w:rsidR="006C6009" w:rsidRPr="00831447" w:rsidRDefault="006C6009" w:rsidP="00730683">
      <w:pPr>
        <w:spacing w:line="276" w:lineRule="auto"/>
      </w:pPr>
    </w:p>
    <w:p w:rsidR="006C6009" w:rsidRDefault="006C6009" w:rsidP="00730683">
      <w:pPr>
        <w:spacing w:line="276" w:lineRule="auto"/>
      </w:pPr>
    </w:p>
    <w:p w:rsidR="00730683" w:rsidRDefault="00730683" w:rsidP="00730683">
      <w:pPr>
        <w:spacing w:line="276" w:lineRule="auto"/>
      </w:pPr>
    </w:p>
    <w:p w:rsidR="00730683" w:rsidRPr="00831447" w:rsidRDefault="00730683" w:rsidP="00730683">
      <w:pPr>
        <w:spacing w:line="276" w:lineRule="auto"/>
      </w:pPr>
    </w:p>
    <w:p w:rsidR="00730683" w:rsidRPr="00730683" w:rsidRDefault="006C6009" w:rsidP="00730683">
      <w:pPr>
        <w:spacing w:line="276" w:lineRule="auto"/>
        <w:jc w:val="center"/>
        <w:rPr>
          <w:b/>
          <w:bCs/>
          <w:sz w:val="28"/>
          <w:szCs w:val="28"/>
        </w:rPr>
      </w:pPr>
      <w:r w:rsidRPr="00730683">
        <w:rPr>
          <w:b/>
          <w:bCs/>
          <w:sz w:val="28"/>
          <w:szCs w:val="28"/>
        </w:rPr>
        <w:t>Strafrecht IV  (Grundzüge des Strafprozessrechts)</w:t>
      </w:r>
    </w:p>
    <w:p w:rsidR="00730683" w:rsidRPr="00730683" w:rsidRDefault="00730683" w:rsidP="00730683">
      <w:pPr>
        <w:spacing w:line="276" w:lineRule="auto"/>
        <w:jc w:val="center"/>
        <w:rPr>
          <w:b/>
          <w:bCs/>
          <w:sz w:val="28"/>
          <w:szCs w:val="28"/>
        </w:rPr>
      </w:pPr>
    </w:p>
    <w:p w:rsidR="001C0ABF" w:rsidRPr="00730683" w:rsidRDefault="001C0ABF" w:rsidP="00730683">
      <w:pPr>
        <w:spacing w:line="276" w:lineRule="auto"/>
        <w:jc w:val="center"/>
        <w:rPr>
          <w:b/>
          <w:bCs/>
          <w:sz w:val="28"/>
          <w:szCs w:val="28"/>
        </w:rPr>
      </w:pPr>
      <w:r w:rsidRPr="00730683">
        <w:rPr>
          <w:b/>
          <w:bCs/>
          <w:sz w:val="28"/>
          <w:szCs w:val="28"/>
        </w:rPr>
        <w:t>Literatur (Auswahl)</w:t>
      </w:r>
    </w:p>
    <w:p w:rsidR="001C0ABF" w:rsidRDefault="001C0ABF" w:rsidP="00730683">
      <w:pPr>
        <w:spacing w:line="276" w:lineRule="auto"/>
      </w:pPr>
    </w:p>
    <w:p w:rsidR="00730683" w:rsidRDefault="00730683" w:rsidP="00730683">
      <w:pPr>
        <w:spacing w:line="276" w:lineRule="auto"/>
      </w:pPr>
    </w:p>
    <w:p w:rsidR="00730683" w:rsidRPr="00831447" w:rsidRDefault="00730683" w:rsidP="00730683">
      <w:pPr>
        <w:spacing w:line="276" w:lineRule="auto"/>
      </w:pPr>
    </w:p>
    <w:p w:rsidR="001C0ABF" w:rsidRPr="00831447" w:rsidRDefault="001C0ABF" w:rsidP="00730683">
      <w:pPr>
        <w:pStyle w:val="berschrift2"/>
        <w:numPr>
          <w:ilvl w:val="1"/>
          <w:numId w:val="1"/>
        </w:numPr>
        <w:tabs>
          <w:tab w:val="left" w:pos="0"/>
        </w:tabs>
        <w:spacing w:before="0" w:after="0" w:line="276" w:lineRule="auto"/>
        <w:jc w:val="left"/>
      </w:pPr>
      <w:r w:rsidRPr="00831447">
        <w:t>I.</w:t>
      </w:r>
      <w:r w:rsidRPr="00831447">
        <w:tab/>
        <w:t>Lehrbücher und Grundrisse</w:t>
      </w:r>
    </w:p>
    <w:p w:rsidR="001C0ABF" w:rsidRPr="00831447" w:rsidRDefault="001C0ABF" w:rsidP="00730683">
      <w:pPr>
        <w:spacing w:line="276" w:lineRule="auto"/>
      </w:pPr>
    </w:p>
    <w:p w:rsidR="001C0ABF" w:rsidRPr="00831447" w:rsidRDefault="001C0ABF" w:rsidP="00730683">
      <w:pPr>
        <w:spacing w:line="276" w:lineRule="auto"/>
        <w:ind w:left="708" w:hanging="3"/>
      </w:pPr>
      <w:r w:rsidRPr="00831447">
        <w:t>1.</w:t>
      </w:r>
      <w:r w:rsidRPr="00831447">
        <w:tab/>
        <w:t>Beulk</w:t>
      </w:r>
      <w:r w:rsidR="00885953" w:rsidRPr="00831447">
        <w:t>e, Strafprozessrecht</w:t>
      </w:r>
      <w:r w:rsidR="00242F16" w:rsidRPr="00831447">
        <w:t>, 12. Aufl. 2012</w:t>
      </w:r>
      <w:r w:rsidR="00F14390" w:rsidRPr="00831447">
        <w:br/>
        <w:t xml:space="preserve">           (</w:t>
      </w:r>
      <w:r w:rsidR="00242F16" w:rsidRPr="00831447">
        <w:t>Neuauf</w:t>
      </w:r>
      <w:r w:rsidR="00802FF6">
        <w:t xml:space="preserve">lage vom Verlag für April 2016 </w:t>
      </w:r>
      <w:bookmarkStart w:id="0" w:name="_GoBack"/>
      <w:bookmarkEnd w:id="0"/>
      <w:r w:rsidR="00802FF6">
        <w:t>angekündigt</w:t>
      </w:r>
      <w:r w:rsidR="00242F16" w:rsidRPr="00831447">
        <w:t>)</w:t>
      </w:r>
    </w:p>
    <w:p w:rsidR="001C0ABF" w:rsidRPr="00831447" w:rsidRDefault="00885953" w:rsidP="00730683">
      <w:pPr>
        <w:numPr>
          <w:ilvl w:val="0"/>
          <w:numId w:val="2"/>
        </w:numPr>
        <w:tabs>
          <w:tab w:val="left" w:pos="1410"/>
        </w:tabs>
        <w:spacing w:line="276" w:lineRule="auto"/>
      </w:pPr>
      <w:r w:rsidRPr="00831447">
        <w:t>Hellmann, Strafprozessrecht</w:t>
      </w:r>
      <w:r w:rsidR="00242F16" w:rsidRPr="00831447">
        <w:t>, 2. Aufl. 2006</w:t>
      </w:r>
    </w:p>
    <w:p w:rsidR="00F14390" w:rsidRPr="00831447" w:rsidRDefault="001C0ABF" w:rsidP="00730683">
      <w:pPr>
        <w:spacing w:line="276" w:lineRule="auto"/>
      </w:pPr>
      <w:r w:rsidRPr="00831447">
        <w:tab/>
      </w:r>
      <w:r w:rsidR="00802FF6">
        <w:t>3</w:t>
      </w:r>
      <w:r w:rsidR="00885953" w:rsidRPr="00831447">
        <w:t>.</w:t>
      </w:r>
      <w:r w:rsidR="00885953" w:rsidRPr="00831447">
        <w:tab/>
      </w:r>
      <w:r w:rsidR="00F14390" w:rsidRPr="00831447">
        <w:t>Krey</w:t>
      </w:r>
      <w:r w:rsidR="00C607B2" w:rsidRPr="00831447">
        <w:t>/Heinrich</w:t>
      </w:r>
      <w:r w:rsidR="00F14390" w:rsidRPr="00831447">
        <w:t xml:space="preserve">, Deutsches Strafverfahrensrecht, Bd. 1, </w:t>
      </w:r>
      <w:r w:rsidR="00C607B2" w:rsidRPr="00831447">
        <w:t>2. Aufl. 2013</w:t>
      </w:r>
    </w:p>
    <w:p w:rsidR="00F14390" w:rsidRPr="00831447" w:rsidRDefault="00F14390" w:rsidP="00730683">
      <w:pPr>
        <w:spacing w:line="276" w:lineRule="auto"/>
      </w:pPr>
      <w:r w:rsidRPr="00831447">
        <w:tab/>
      </w:r>
      <w:r w:rsidRPr="00831447">
        <w:tab/>
        <w:t>Krey</w:t>
      </w:r>
      <w:r w:rsidR="00C607B2" w:rsidRPr="00831447">
        <w:t>/Heinrich</w:t>
      </w:r>
      <w:r w:rsidRPr="00831447">
        <w:t xml:space="preserve">, Deutsches Strafverfahrensrecht, Bd. 2, </w:t>
      </w:r>
      <w:r w:rsidR="00C607B2" w:rsidRPr="00831447">
        <w:t>2. Aufl. 2013</w:t>
      </w:r>
    </w:p>
    <w:p w:rsidR="001C0ABF" w:rsidRPr="00831447" w:rsidRDefault="00802FF6" w:rsidP="00730683">
      <w:pPr>
        <w:spacing w:line="276" w:lineRule="auto"/>
      </w:pPr>
      <w:r>
        <w:tab/>
        <w:t>4</w:t>
      </w:r>
      <w:r w:rsidR="001C0ABF" w:rsidRPr="00831447">
        <w:t>.</w:t>
      </w:r>
      <w:r w:rsidR="001C0ABF" w:rsidRPr="00831447">
        <w:tab/>
        <w:t>Kühne, Straf</w:t>
      </w:r>
      <w:r w:rsidR="00885953" w:rsidRPr="00831447">
        <w:t>prozessrecht</w:t>
      </w:r>
      <w:r w:rsidR="00242F16" w:rsidRPr="00831447">
        <w:t>, 9. Aufl. 2015</w:t>
      </w:r>
    </w:p>
    <w:p w:rsidR="001C0ABF" w:rsidRPr="00831447" w:rsidRDefault="00802FF6" w:rsidP="00730683">
      <w:pPr>
        <w:spacing w:line="276" w:lineRule="auto"/>
      </w:pPr>
      <w:r>
        <w:tab/>
        <w:t>5</w:t>
      </w:r>
      <w:r w:rsidR="00885953" w:rsidRPr="00831447">
        <w:t>.</w:t>
      </w:r>
      <w:r w:rsidR="00885953" w:rsidRPr="00831447">
        <w:tab/>
        <w:t>Peters, Strafprozess</w:t>
      </w:r>
      <w:r w:rsidR="00242F16" w:rsidRPr="00831447">
        <w:t>, 4. Aufl. 1985</w:t>
      </w:r>
    </w:p>
    <w:p w:rsidR="001C0ABF" w:rsidRPr="00831447" w:rsidRDefault="00802FF6" w:rsidP="00730683">
      <w:pPr>
        <w:spacing w:line="276" w:lineRule="auto"/>
      </w:pPr>
      <w:r>
        <w:tab/>
        <w:t>6</w:t>
      </w:r>
      <w:r w:rsidR="00885953" w:rsidRPr="00831447">
        <w:t>.</w:t>
      </w:r>
      <w:r w:rsidR="00885953" w:rsidRPr="00831447">
        <w:tab/>
        <w:t>Ranft, Strafproze</w:t>
      </w:r>
      <w:r w:rsidR="00E055D0" w:rsidRPr="00831447">
        <w:t>ß</w:t>
      </w:r>
      <w:r w:rsidR="00885953" w:rsidRPr="00831447">
        <w:t>recht</w:t>
      </w:r>
      <w:r w:rsidR="00242F16" w:rsidRPr="00831447">
        <w:t>, 3. Aufl. 2005</w:t>
      </w:r>
    </w:p>
    <w:p w:rsidR="001C0ABF" w:rsidRPr="00831447" w:rsidRDefault="00802FF6" w:rsidP="00730683">
      <w:pPr>
        <w:spacing w:line="276" w:lineRule="auto"/>
      </w:pPr>
      <w:r>
        <w:tab/>
        <w:t>7</w:t>
      </w:r>
      <w:r w:rsidR="001C0ABF" w:rsidRPr="00831447">
        <w:t xml:space="preserve">. </w:t>
      </w:r>
      <w:r w:rsidR="001C0ABF" w:rsidRPr="00831447">
        <w:tab/>
        <w:t>Roxin</w:t>
      </w:r>
      <w:r w:rsidR="00E77B5F" w:rsidRPr="00831447">
        <w:t>/Schünemann</w:t>
      </w:r>
      <w:r w:rsidR="001C0ABF" w:rsidRPr="00831447">
        <w:t>, Strafverfahrensrecht</w:t>
      </w:r>
      <w:r w:rsidR="00242F16" w:rsidRPr="00831447">
        <w:t>, 28. Aufl. 2014</w:t>
      </w:r>
    </w:p>
    <w:p w:rsidR="001C0ABF" w:rsidRPr="00831447" w:rsidRDefault="00802FF6" w:rsidP="00730683">
      <w:pPr>
        <w:spacing w:line="276" w:lineRule="auto"/>
      </w:pPr>
      <w:r>
        <w:tab/>
        <w:t>8</w:t>
      </w:r>
      <w:r w:rsidR="00885953" w:rsidRPr="00831447">
        <w:t>.</w:t>
      </w:r>
      <w:r w:rsidR="00885953" w:rsidRPr="00831447">
        <w:tab/>
        <w:t>Schroeder</w:t>
      </w:r>
      <w:r w:rsidR="00987BA1" w:rsidRPr="00831447">
        <w:t>/Verrel</w:t>
      </w:r>
      <w:r w:rsidR="00885953" w:rsidRPr="00831447">
        <w:t>, Strafprozessrecht</w:t>
      </w:r>
      <w:r w:rsidR="00242F16" w:rsidRPr="00831447">
        <w:t>, 6. Aufl. 2014</w:t>
      </w:r>
    </w:p>
    <w:p w:rsidR="001C0ABF" w:rsidRPr="00831447" w:rsidRDefault="00802FF6" w:rsidP="00730683">
      <w:pPr>
        <w:spacing w:line="276" w:lineRule="auto"/>
      </w:pPr>
      <w:r>
        <w:tab/>
        <w:t>9</w:t>
      </w:r>
      <w:r w:rsidR="00885953" w:rsidRPr="00831447">
        <w:t>.</w:t>
      </w:r>
      <w:r w:rsidR="00885953" w:rsidRPr="00831447">
        <w:tab/>
        <w:t>Volk</w:t>
      </w:r>
      <w:r w:rsidR="008A6D3E" w:rsidRPr="00831447">
        <w:t>/Engländer</w:t>
      </w:r>
      <w:r w:rsidR="00885953" w:rsidRPr="00831447">
        <w:t>, Grundkurs StPO</w:t>
      </w:r>
      <w:r w:rsidR="00242F16" w:rsidRPr="00831447">
        <w:t>, 8. Aufl. 2013</w:t>
      </w:r>
    </w:p>
    <w:p w:rsidR="00545538" w:rsidRDefault="00545538" w:rsidP="00730683">
      <w:pPr>
        <w:spacing w:line="276" w:lineRule="auto"/>
      </w:pPr>
    </w:p>
    <w:p w:rsidR="00730683" w:rsidRPr="00831447" w:rsidRDefault="00730683" w:rsidP="00730683">
      <w:pPr>
        <w:spacing w:line="276" w:lineRule="auto"/>
      </w:pPr>
    </w:p>
    <w:p w:rsidR="001C0ABF" w:rsidRPr="00831447" w:rsidRDefault="001C0ABF" w:rsidP="00730683">
      <w:pPr>
        <w:pStyle w:val="berschrift2"/>
        <w:numPr>
          <w:ilvl w:val="1"/>
          <w:numId w:val="1"/>
        </w:numPr>
        <w:tabs>
          <w:tab w:val="left" w:pos="0"/>
        </w:tabs>
        <w:spacing w:before="0" w:after="0" w:line="276" w:lineRule="auto"/>
        <w:jc w:val="left"/>
      </w:pPr>
      <w:r w:rsidRPr="00831447">
        <w:t>II.</w:t>
      </w:r>
      <w:r w:rsidRPr="00831447">
        <w:tab/>
        <w:t>Kommentare</w:t>
      </w:r>
    </w:p>
    <w:p w:rsidR="001C0ABF" w:rsidRPr="00831447" w:rsidRDefault="001C0ABF" w:rsidP="00730683">
      <w:pPr>
        <w:spacing w:line="276" w:lineRule="auto"/>
      </w:pPr>
    </w:p>
    <w:p w:rsidR="00912EA4" w:rsidRPr="00831447" w:rsidRDefault="00CE139B" w:rsidP="00730683">
      <w:pPr>
        <w:pStyle w:val="Listenabsatz"/>
        <w:numPr>
          <w:ilvl w:val="0"/>
          <w:numId w:val="4"/>
        </w:numPr>
        <w:spacing w:line="276" w:lineRule="auto"/>
      </w:pPr>
      <w:r w:rsidRPr="00831447">
        <w:t xml:space="preserve">Joecks, </w:t>
      </w:r>
      <w:r w:rsidR="00242F16" w:rsidRPr="00831447">
        <w:t>Studienkommentar</w:t>
      </w:r>
      <w:r w:rsidR="00E055D0" w:rsidRPr="00831447">
        <w:t xml:space="preserve"> StPO</w:t>
      </w:r>
      <w:r w:rsidR="00242F16" w:rsidRPr="00831447">
        <w:t>, 4. Aufl. 2015</w:t>
      </w:r>
    </w:p>
    <w:p w:rsidR="001C0ABF" w:rsidRPr="00831447" w:rsidRDefault="00E055D0" w:rsidP="00730683">
      <w:pPr>
        <w:pStyle w:val="Listenabsatz"/>
        <w:numPr>
          <w:ilvl w:val="0"/>
          <w:numId w:val="4"/>
        </w:numPr>
        <w:spacing w:line="276" w:lineRule="auto"/>
      </w:pPr>
      <w:r w:rsidRPr="00831447">
        <w:t>Meyer-Goßner, Strafprozessordnung</w:t>
      </w:r>
      <w:r w:rsidR="00242F16" w:rsidRPr="00831447">
        <w:t>, 59. Aufl. 2016</w:t>
      </w:r>
    </w:p>
    <w:p w:rsidR="001C0ABF" w:rsidRPr="00831447" w:rsidRDefault="00D10515" w:rsidP="00730683">
      <w:pPr>
        <w:pStyle w:val="Listenabsatz"/>
        <w:numPr>
          <w:ilvl w:val="0"/>
          <w:numId w:val="4"/>
        </w:numPr>
        <w:spacing w:line="276" w:lineRule="auto"/>
      </w:pPr>
      <w:r w:rsidRPr="00831447">
        <w:t>Pfeiffer, St</w:t>
      </w:r>
      <w:r w:rsidR="00E055D0" w:rsidRPr="00831447">
        <w:t>rafprozessordnung</w:t>
      </w:r>
      <w:r w:rsidR="00242F16" w:rsidRPr="00831447">
        <w:t>, 5. Aufl. 2005</w:t>
      </w:r>
    </w:p>
    <w:p w:rsidR="00831447" w:rsidRDefault="00831447" w:rsidP="00730683">
      <w:pPr>
        <w:pStyle w:val="Listenabsatz"/>
        <w:spacing w:line="276" w:lineRule="auto"/>
        <w:ind w:left="1410"/>
      </w:pPr>
    </w:p>
    <w:p w:rsidR="00730683" w:rsidRPr="00831447" w:rsidRDefault="00730683" w:rsidP="00730683">
      <w:pPr>
        <w:pStyle w:val="Listenabsatz"/>
        <w:spacing w:line="276" w:lineRule="auto"/>
        <w:ind w:left="1410"/>
      </w:pPr>
    </w:p>
    <w:p w:rsidR="001C0ABF" w:rsidRPr="00831447" w:rsidRDefault="001C0ABF" w:rsidP="00730683">
      <w:pPr>
        <w:pStyle w:val="berschrift2"/>
        <w:numPr>
          <w:ilvl w:val="1"/>
          <w:numId w:val="1"/>
        </w:numPr>
        <w:tabs>
          <w:tab w:val="left" w:pos="0"/>
        </w:tabs>
        <w:spacing w:before="0" w:after="0" w:line="276" w:lineRule="auto"/>
        <w:jc w:val="left"/>
      </w:pPr>
      <w:r w:rsidRPr="00831447">
        <w:t>III.</w:t>
      </w:r>
      <w:r w:rsidRPr="00831447">
        <w:tab/>
        <w:t>Übungsliteratur</w:t>
      </w:r>
      <w:r w:rsidRPr="00831447">
        <w:tab/>
      </w:r>
    </w:p>
    <w:p w:rsidR="001C0ABF" w:rsidRPr="00831447" w:rsidRDefault="001C0ABF" w:rsidP="00730683">
      <w:pPr>
        <w:spacing w:line="276" w:lineRule="auto"/>
      </w:pPr>
    </w:p>
    <w:p w:rsidR="001C0ABF" w:rsidRPr="00831447" w:rsidRDefault="001C0ABF" w:rsidP="00730683">
      <w:pPr>
        <w:spacing w:line="276" w:lineRule="auto"/>
      </w:pPr>
      <w:r w:rsidRPr="00831447">
        <w:tab/>
      </w:r>
      <w:r w:rsidR="00CE139B" w:rsidRPr="00831447">
        <w:t>1.</w:t>
      </w:r>
      <w:r w:rsidR="00CE139B" w:rsidRPr="00831447">
        <w:tab/>
        <w:t>Engländer,</w:t>
      </w:r>
      <w:r w:rsidRPr="00831447">
        <w:t xml:space="preserve"> Examens-</w:t>
      </w:r>
      <w:r w:rsidR="00D10515" w:rsidRPr="00831447">
        <w:t>Repetitorium Strafprozessrecht</w:t>
      </w:r>
      <w:r w:rsidR="00831447">
        <w:t>, 7. Aufl. 2015</w:t>
      </w:r>
    </w:p>
    <w:p w:rsidR="001C0ABF" w:rsidRPr="00831447" w:rsidRDefault="001C0ABF" w:rsidP="00730683">
      <w:pPr>
        <w:numPr>
          <w:ilvl w:val="0"/>
          <w:numId w:val="3"/>
        </w:numPr>
        <w:tabs>
          <w:tab w:val="left" w:pos="1410"/>
        </w:tabs>
        <w:spacing w:line="276" w:lineRule="auto"/>
      </w:pPr>
      <w:r w:rsidRPr="00831447">
        <w:t>Hellmann, Falls</w:t>
      </w:r>
      <w:r w:rsidR="00D10515" w:rsidRPr="00831447">
        <w:t>ammlung zum Strafprozessrecht</w:t>
      </w:r>
      <w:r w:rsidR="00831447">
        <w:t>, 3. Aufl. 2008</w:t>
      </w:r>
    </w:p>
    <w:p w:rsidR="001C0ABF" w:rsidRPr="00831447" w:rsidRDefault="00D10515" w:rsidP="00730683">
      <w:pPr>
        <w:numPr>
          <w:ilvl w:val="0"/>
          <w:numId w:val="3"/>
        </w:numPr>
        <w:tabs>
          <w:tab w:val="left" w:pos="1410"/>
        </w:tabs>
        <w:spacing w:line="276" w:lineRule="auto"/>
      </w:pPr>
      <w:r w:rsidRPr="00831447">
        <w:t>Roxin</w:t>
      </w:r>
      <w:r w:rsidR="00831447">
        <w:t>/Achenbach</w:t>
      </w:r>
      <w:r w:rsidRPr="00831447">
        <w:t>, Strafprozessrecht (P</w:t>
      </w:r>
      <w:r w:rsidR="00F0564B" w:rsidRPr="00831447">
        <w:t xml:space="preserve">rüfe </w:t>
      </w:r>
      <w:r w:rsidRPr="00831447">
        <w:t>d</w:t>
      </w:r>
      <w:r w:rsidR="00F0564B" w:rsidRPr="00831447">
        <w:t xml:space="preserve">ein </w:t>
      </w:r>
      <w:r w:rsidRPr="00831447">
        <w:t>W</w:t>
      </w:r>
      <w:r w:rsidR="00F0564B" w:rsidRPr="00831447">
        <w:t>issen</w:t>
      </w:r>
      <w:r w:rsidRPr="00831447">
        <w:t>)</w:t>
      </w:r>
      <w:r w:rsidR="00831447">
        <w:t>, 16. Aufl. 2006</w:t>
      </w:r>
    </w:p>
    <w:p w:rsidR="00570E06" w:rsidRPr="00831447" w:rsidRDefault="00F0564B" w:rsidP="00730683">
      <w:pPr>
        <w:numPr>
          <w:ilvl w:val="0"/>
          <w:numId w:val="3"/>
        </w:numPr>
        <w:tabs>
          <w:tab w:val="clear" w:pos="1410"/>
          <w:tab w:val="left" w:pos="1408"/>
        </w:tabs>
        <w:spacing w:line="276" w:lineRule="auto"/>
        <w:ind w:left="1408"/>
      </w:pPr>
      <w:r w:rsidRPr="00831447">
        <w:t>Schroeder/</w:t>
      </w:r>
      <w:r w:rsidR="00831447">
        <w:t>Meindl,</w:t>
      </w:r>
      <w:r w:rsidR="001C0ABF" w:rsidRPr="00831447">
        <w:t xml:space="preserve"> Strafprozessrecht – Fälle und Lösungen nach höch</w:t>
      </w:r>
      <w:r w:rsidR="00D10515" w:rsidRPr="00831447">
        <w:t>strichterlichen Entscheidungen</w:t>
      </w:r>
      <w:r w:rsidR="00831447">
        <w:t>, 3. Aufl. 1998</w:t>
      </w:r>
    </w:p>
    <w:sectPr w:rsidR="00570E06" w:rsidRPr="0083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134" w:left="1417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47" w:rsidRDefault="00831447">
      <w:r>
        <w:separator/>
      </w:r>
    </w:p>
  </w:endnote>
  <w:endnote w:type="continuationSeparator" w:id="0">
    <w:p w:rsidR="00831447" w:rsidRDefault="008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47" w:rsidRDefault="008314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47" w:rsidRDefault="008314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47" w:rsidRDefault="008314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47" w:rsidRDefault="00831447">
      <w:r>
        <w:separator/>
      </w:r>
    </w:p>
  </w:footnote>
  <w:footnote w:type="continuationSeparator" w:id="0">
    <w:p w:rsidR="00831447" w:rsidRDefault="0083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47" w:rsidRDefault="008314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47" w:rsidRDefault="00831447">
    <w:pPr>
      <w:pStyle w:val="Kopf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447" w:rsidRDefault="00831447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831447" w:rsidRDefault="00831447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47" w:rsidRDefault="008314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32DB3C68"/>
    <w:multiLevelType w:val="hybridMultilevel"/>
    <w:tmpl w:val="A8DEF480"/>
    <w:lvl w:ilvl="0" w:tplc="8D84906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F"/>
    <w:rsid w:val="000C0770"/>
    <w:rsid w:val="00192548"/>
    <w:rsid w:val="00193617"/>
    <w:rsid w:val="001C0ABF"/>
    <w:rsid w:val="0022727F"/>
    <w:rsid w:val="00242F16"/>
    <w:rsid w:val="002B16F5"/>
    <w:rsid w:val="004A1DD5"/>
    <w:rsid w:val="00545538"/>
    <w:rsid w:val="00570E06"/>
    <w:rsid w:val="005E2460"/>
    <w:rsid w:val="005E4DA2"/>
    <w:rsid w:val="006565FC"/>
    <w:rsid w:val="00664DB5"/>
    <w:rsid w:val="006C6009"/>
    <w:rsid w:val="00730683"/>
    <w:rsid w:val="00802FF6"/>
    <w:rsid w:val="00831447"/>
    <w:rsid w:val="008447A7"/>
    <w:rsid w:val="00885953"/>
    <w:rsid w:val="008A6D3E"/>
    <w:rsid w:val="00912EA4"/>
    <w:rsid w:val="00987BA1"/>
    <w:rsid w:val="00A84258"/>
    <w:rsid w:val="00AC5C68"/>
    <w:rsid w:val="00B0036A"/>
    <w:rsid w:val="00B5201A"/>
    <w:rsid w:val="00C607B2"/>
    <w:rsid w:val="00CE139B"/>
    <w:rsid w:val="00D10515"/>
    <w:rsid w:val="00D675B0"/>
    <w:rsid w:val="00D9393A"/>
    <w:rsid w:val="00E055D0"/>
    <w:rsid w:val="00E15DBB"/>
    <w:rsid w:val="00E77B5F"/>
    <w:rsid w:val="00EC339B"/>
    <w:rsid w:val="00EE2284"/>
    <w:rsid w:val="00F0564B"/>
    <w:rsid w:val="00F14390"/>
    <w:rsid w:val="00F366DE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DE5A9C-6F0B-468B-ADA9-29255EA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AB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E2284"/>
    <w:pPr>
      <w:keepNext/>
      <w:spacing w:before="240" w:after="60"/>
      <w:jc w:val="both"/>
      <w:outlineLvl w:val="0"/>
    </w:pPr>
    <w:rPr>
      <w:b/>
      <w:bCs/>
      <w:kern w:val="32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E2284"/>
    <w:pPr>
      <w:keepNext/>
      <w:spacing w:before="240" w:after="60"/>
      <w:jc w:val="both"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E22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E2284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E2284"/>
    <w:pPr>
      <w:spacing w:before="240" w:after="60" w:line="360" w:lineRule="atLeast"/>
      <w:jc w:val="both"/>
      <w:outlineLvl w:val="4"/>
    </w:pPr>
    <w:rPr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E2284"/>
    <w:pPr>
      <w:spacing w:before="240" w:after="60" w:line="360" w:lineRule="atLeast"/>
      <w:jc w:val="both"/>
      <w:outlineLvl w:val="5"/>
    </w:pPr>
    <w:rPr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E2284"/>
    <w:pPr>
      <w:spacing w:before="240" w:after="60" w:line="360" w:lineRule="atLeast"/>
      <w:jc w:val="both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E2284"/>
    <w:pPr>
      <w:spacing w:before="240" w:after="60" w:line="360" w:lineRule="atLeast"/>
      <w:jc w:val="both"/>
      <w:outlineLvl w:val="7"/>
    </w:pPr>
    <w:rPr>
      <w:i/>
      <w:iCs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E2284"/>
    <w:pPr>
      <w:spacing w:before="240" w:after="60" w:line="360" w:lineRule="atLeast"/>
      <w:jc w:val="both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284"/>
    <w:rPr>
      <w:b/>
      <w:bCs/>
      <w:kern w:val="32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E2284"/>
    <w:rPr>
      <w:b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EE2284"/>
    <w:rPr>
      <w:rFonts w:cs="Arial"/>
      <w:b/>
      <w:bCs/>
      <w:sz w:val="24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EE2284"/>
    <w:rPr>
      <w:bCs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EE2284"/>
    <w:rPr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EE2284"/>
    <w:rPr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EE228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EE228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EE2284"/>
    <w:rPr>
      <w:rFonts w:ascii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EE22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E22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Fett">
    <w:name w:val="Strong"/>
    <w:basedOn w:val="Absatz-Standardschriftart"/>
    <w:qFormat/>
    <w:rsid w:val="00EE2284"/>
    <w:rPr>
      <w:b/>
      <w:bCs/>
    </w:rPr>
  </w:style>
  <w:style w:type="character" w:styleId="Hervorhebung">
    <w:name w:val="Emphasis"/>
    <w:basedOn w:val="Absatz-Standardschriftart"/>
    <w:qFormat/>
    <w:rsid w:val="00EE2284"/>
    <w:rPr>
      <w:i/>
      <w:iCs/>
    </w:rPr>
  </w:style>
  <w:style w:type="paragraph" w:styleId="Listenabsatz">
    <w:name w:val="List Paragraph"/>
    <w:basedOn w:val="Standard"/>
    <w:uiPriority w:val="34"/>
    <w:qFormat/>
    <w:rsid w:val="00EE228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228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styleId="Seitenzahl">
    <w:name w:val="page number"/>
    <w:basedOn w:val="Absatz-Standardschriftart"/>
    <w:semiHidden/>
    <w:rsid w:val="001C0ABF"/>
  </w:style>
  <w:style w:type="paragraph" w:styleId="Kopfzeile">
    <w:name w:val="header"/>
    <w:basedOn w:val="Standard"/>
    <w:link w:val="KopfzeileZchn"/>
    <w:semiHidden/>
    <w:rsid w:val="001C0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C0ABF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9B"/>
    <w:rPr>
      <w:rFonts w:ascii="Segoe UI" w:hAnsi="Segoe UI" w:cs="Segoe UI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4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E0705A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Goldau</dc:creator>
  <cp:lastModifiedBy>Lisa Stiller</cp:lastModifiedBy>
  <cp:revision>5</cp:revision>
  <cp:lastPrinted>2016-04-07T09:27:00Z</cp:lastPrinted>
  <dcterms:created xsi:type="dcterms:W3CDTF">2016-04-07T09:20:00Z</dcterms:created>
  <dcterms:modified xsi:type="dcterms:W3CDTF">2016-04-07T09:29:00Z</dcterms:modified>
</cp:coreProperties>
</file>