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3481"/>
        <w:gridCol w:w="3354"/>
      </w:tblGrid>
      <w:tr w:rsidR="00032CED" w:rsidRPr="009F184B" w:rsidTr="00F03B24">
        <w:tc>
          <w:tcPr>
            <w:tcW w:w="2260" w:type="dxa"/>
            <w:shd w:val="clear" w:color="auto" w:fill="auto"/>
          </w:tcPr>
          <w:p w:rsidR="00032CED" w:rsidRPr="002C591F" w:rsidRDefault="00032CED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Titel: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032CED" w:rsidRPr="002C591F" w:rsidRDefault="002C591F" w:rsidP="00032CED">
            <w:pPr>
              <w:rPr>
                <w:b/>
                <w:i/>
                <w:sz w:val="20"/>
                <w:szCs w:val="20"/>
                <w:u w:val="single"/>
              </w:rPr>
            </w:pPr>
            <w:r w:rsidRPr="002C591F">
              <w:rPr>
                <w:b/>
                <w:i/>
                <w:sz w:val="20"/>
                <w:szCs w:val="20"/>
                <w:u w:val="single"/>
              </w:rPr>
              <w:t>„</w:t>
            </w:r>
            <w:r w:rsidR="00016073" w:rsidRPr="002C591F">
              <w:rPr>
                <w:b/>
                <w:i/>
                <w:sz w:val="20"/>
                <w:szCs w:val="20"/>
                <w:u w:val="single"/>
              </w:rPr>
              <w:t>Ernährung</w:t>
            </w:r>
            <w:r w:rsidRPr="002C591F">
              <w:rPr>
                <w:b/>
                <w:i/>
                <w:sz w:val="20"/>
                <w:szCs w:val="20"/>
                <w:u w:val="single"/>
              </w:rPr>
              <w:t>“</w:t>
            </w:r>
          </w:p>
          <w:p w:rsidR="002C591F" w:rsidRPr="002C591F" w:rsidRDefault="002C591F" w:rsidP="00032CE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0124F2" w:rsidRPr="009F184B" w:rsidTr="00F03B24">
        <w:tc>
          <w:tcPr>
            <w:tcW w:w="2260" w:type="dxa"/>
            <w:shd w:val="clear" w:color="auto" w:fill="auto"/>
          </w:tcPr>
          <w:p w:rsidR="000124F2" w:rsidRPr="002C591F" w:rsidRDefault="000124F2" w:rsidP="00D504CC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Zielgruppe: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0124F2" w:rsidRPr="002C591F" w:rsidRDefault="00F311FC" w:rsidP="00B312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NaWi</w:t>
            </w:r>
            <w:proofErr w:type="spellEnd"/>
            <w:r>
              <w:rPr>
                <w:sz w:val="20"/>
                <w:szCs w:val="20"/>
              </w:rPr>
              <w:t xml:space="preserve"> 5. – 6. Klasse</w:t>
            </w:r>
          </w:p>
        </w:tc>
      </w:tr>
      <w:tr w:rsidR="000124F2" w:rsidRPr="009F184B" w:rsidTr="00F03B24">
        <w:tc>
          <w:tcPr>
            <w:tcW w:w="2260" w:type="dxa"/>
            <w:shd w:val="clear" w:color="auto" w:fill="auto"/>
          </w:tcPr>
          <w:p w:rsidR="000124F2" w:rsidRPr="002C591F" w:rsidRDefault="000124F2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Zeitrahmen: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0124F2" w:rsidRPr="002C591F" w:rsidRDefault="002C591F" w:rsidP="00F3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Vormittag (regulär 9.00</w:t>
            </w:r>
            <w:r w:rsidR="00D504CC" w:rsidRPr="002C591F">
              <w:rPr>
                <w:sz w:val="20"/>
                <w:szCs w:val="20"/>
              </w:rPr>
              <w:t xml:space="preserve"> Uhr</w:t>
            </w:r>
            <w:r w:rsidR="000124F2" w:rsidRPr="002C591F">
              <w:rPr>
                <w:sz w:val="20"/>
                <w:szCs w:val="20"/>
              </w:rPr>
              <w:t xml:space="preserve"> bis ca. </w:t>
            </w:r>
            <w:r w:rsidR="00217455" w:rsidRPr="002C591F">
              <w:rPr>
                <w:sz w:val="20"/>
                <w:szCs w:val="20"/>
              </w:rPr>
              <w:t>1</w:t>
            </w:r>
            <w:r w:rsidR="00FA7A01" w:rsidRPr="002C591F">
              <w:rPr>
                <w:sz w:val="20"/>
                <w:szCs w:val="20"/>
              </w:rPr>
              <w:t>2.</w:t>
            </w:r>
            <w:r w:rsidR="00F311FC">
              <w:rPr>
                <w:sz w:val="20"/>
                <w:szCs w:val="20"/>
              </w:rPr>
              <w:t>0</w:t>
            </w:r>
            <w:r w:rsidR="00965D1B" w:rsidRPr="002C591F">
              <w:rPr>
                <w:sz w:val="20"/>
                <w:szCs w:val="20"/>
              </w:rPr>
              <w:t>0</w:t>
            </w:r>
            <w:r w:rsidR="00D504CC" w:rsidRPr="002C591F">
              <w:rPr>
                <w:sz w:val="20"/>
                <w:szCs w:val="20"/>
              </w:rPr>
              <w:t xml:space="preserve"> Uhr)</w:t>
            </w:r>
          </w:p>
        </w:tc>
      </w:tr>
      <w:tr w:rsidR="000124F2" w:rsidRPr="009F184B" w:rsidTr="00F03B24">
        <w:tc>
          <w:tcPr>
            <w:tcW w:w="2260" w:type="dxa"/>
            <w:shd w:val="clear" w:color="auto" w:fill="auto"/>
          </w:tcPr>
          <w:p w:rsidR="000124F2" w:rsidRPr="002C591F" w:rsidRDefault="000124F2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Hinweise:</w:t>
            </w:r>
          </w:p>
        </w:tc>
        <w:tc>
          <w:tcPr>
            <w:tcW w:w="3554" w:type="dxa"/>
            <w:shd w:val="clear" w:color="auto" w:fill="auto"/>
          </w:tcPr>
          <w:p w:rsidR="007877CC" w:rsidRPr="002C591F" w:rsidRDefault="007877CC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Teilnehmerbeschränkung</w:t>
            </w:r>
            <w:r w:rsidR="000124F2" w:rsidRPr="002C591F">
              <w:rPr>
                <w:sz w:val="20"/>
                <w:szCs w:val="20"/>
              </w:rPr>
              <w:t xml:space="preserve"> </w:t>
            </w:r>
          </w:p>
          <w:p w:rsidR="000124F2" w:rsidRPr="002C591F" w:rsidRDefault="001159B7" w:rsidP="00760978">
            <w:pPr>
              <w:rPr>
                <w:sz w:val="20"/>
                <w:szCs w:val="20"/>
              </w:rPr>
            </w:pPr>
            <w:r w:rsidRPr="002C591F">
              <w:rPr>
                <w:b/>
                <w:sz w:val="20"/>
                <w:szCs w:val="20"/>
              </w:rPr>
              <w:t xml:space="preserve">20 </w:t>
            </w:r>
            <w:r w:rsidR="000124F2" w:rsidRPr="002C591F">
              <w:rPr>
                <w:sz w:val="20"/>
                <w:szCs w:val="20"/>
              </w:rPr>
              <w:t xml:space="preserve">Schüler/-innen </w:t>
            </w:r>
          </w:p>
        </w:tc>
        <w:tc>
          <w:tcPr>
            <w:tcW w:w="3474" w:type="dxa"/>
            <w:shd w:val="clear" w:color="auto" w:fill="auto"/>
          </w:tcPr>
          <w:p w:rsidR="007877CC" w:rsidRPr="002C591F" w:rsidRDefault="000124F2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 xml:space="preserve">Kostenbeitrag </w:t>
            </w:r>
          </w:p>
          <w:p w:rsidR="000124F2" w:rsidRPr="002C591F" w:rsidRDefault="00D62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24F2" w:rsidRPr="002C591F">
              <w:rPr>
                <w:b/>
                <w:sz w:val="20"/>
                <w:szCs w:val="20"/>
              </w:rPr>
              <w:t xml:space="preserve"> €</w:t>
            </w:r>
            <w:r w:rsidR="000124F2" w:rsidRPr="002C591F">
              <w:rPr>
                <w:sz w:val="20"/>
                <w:szCs w:val="20"/>
              </w:rPr>
              <w:t xml:space="preserve"> pro Schüler/ -in</w:t>
            </w:r>
          </w:p>
        </w:tc>
      </w:tr>
      <w:tr w:rsidR="000124F2" w:rsidRPr="009F184B" w:rsidTr="00F03B24">
        <w:tc>
          <w:tcPr>
            <w:tcW w:w="2260" w:type="dxa"/>
            <w:shd w:val="clear" w:color="auto" w:fill="auto"/>
          </w:tcPr>
          <w:p w:rsidR="000124F2" w:rsidRPr="002C591F" w:rsidRDefault="000124F2" w:rsidP="002C591F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Kurzbeschreibung</w:t>
            </w:r>
            <w:r w:rsidR="006C3A22" w:rsidRPr="002C591F">
              <w:rPr>
                <w:sz w:val="20"/>
                <w:szCs w:val="20"/>
              </w:rPr>
              <w:t xml:space="preserve"> und Schwerpunkte</w:t>
            </w:r>
            <w:r w:rsidRPr="002C591F">
              <w:rPr>
                <w:sz w:val="20"/>
                <w:szCs w:val="20"/>
              </w:rPr>
              <w:t>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0124F2" w:rsidRPr="002C591F" w:rsidRDefault="004F7CF9" w:rsidP="00F03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 xml:space="preserve">Jeden Tag verlangt unser Körper nach einer gewissen Menge Nahrung. Sie liefert Energie zum Leben und gleichzeitig die Baustoffe für unseren Körper. Energie gewinnen wir aus den Nährstoffen; das sind Kohlenhydrate, Eiweißstoffe und Fette. Außerdem benötigen wir Vitamine, Mineralstoffe, sowie Ballaststoffe und natürlich Wasser. </w:t>
            </w:r>
          </w:p>
          <w:p w:rsidR="004F7CF9" w:rsidRPr="002C591F" w:rsidRDefault="004F7CF9" w:rsidP="00F03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Der Thementag bietet den Schülern die Möglichkeit zu erforschen, welche Bestandteile unserer Lebensmittel überhaupt zu den Kohlenhydraten, Fetten oder Eiweißen zählen. Die</w:t>
            </w:r>
            <w:r w:rsidR="009F184B" w:rsidRPr="002C591F">
              <w:rPr>
                <w:sz w:val="20"/>
                <w:szCs w:val="20"/>
              </w:rPr>
              <w:t>se werden von den Schülern selbst in verschiedenen Experimenten</w:t>
            </w:r>
            <w:r w:rsidRPr="002C591F">
              <w:rPr>
                <w:sz w:val="20"/>
                <w:szCs w:val="20"/>
              </w:rPr>
              <w:t xml:space="preserve"> genauer untersucht und </w:t>
            </w:r>
            <w:r w:rsidR="009F184B" w:rsidRPr="002C591F">
              <w:rPr>
                <w:sz w:val="20"/>
                <w:szCs w:val="20"/>
              </w:rPr>
              <w:t>erarbeitet.</w:t>
            </w:r>
          </w:p>
        </w:tc>
      </w:tr>
      <w:tr w:rsidR="002C591F" w:rsidRPr="009F184B" w:rsidTr="002F151A">
        <w:trPr>
          <w:trHeight w:val="2180"/>
        </w:trPr>
        <w:tc>
          <w:tcPr>
            <w:tcW w:w="2260" w:type="dxa"/>
            <w:shd w:val="clear" w:color="auto" w:fill="auto"/>
          </w:tcPr>
          <w:p w:rsidR="002C591F" w:rsidRPr="002C591F" w:rsidRDefault="002C591F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Schlagworte: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2C591F" w:rsidRPr="002C591F" w:rsidRDefault="002C591F" w:rsidP="00F03B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Bestandteile des Zuckers</w:t>
            </w:r>
          </w:p>
          <w:p w:rsidR="002C591F" w:rsidRPr="002C591F" w:rsidRDefault="002C591F" w:rsidP="00F03B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Nachweisen von Stärke</w:t>
            </w:r>
          </w:p>
          <w:p w:rsidR="002C591F" w:rsidRPr="002C591F" w:rsidRDefault="002C591F" w:rsidP="00F03B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Zuckernachweis – die Fehling-Probe</w:t>
            </w:r>
          </w:p>
          <w:p w:rsidR="002C591F" w:rsidRPr="002C591F" w:rsidRDefault="002C591F" w:rsidP="00F03B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Auch Fett verbrennt zu Asche</w:t>
            </w:r>
          </w:p>
          <w:p w:rsidR="002C591F" w:rsidRPr="002C591F" w:rsidRDefault="002C591F" w:rsidP="00F03B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Worin lösen sich Fette?</w:t>
            </w:r>
          </w:p>
          <w:p w:rsidR="002C591F" w:rsidRPr="002C591F" w:rsidRDefault="002C591F" w:rsidP="00F03B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Casein: Alles Käse?! – Untersuchung von Milch</w:t>
            </w:r>
          </w:p>
          <w:p w:rsidR="002C591F" w:rsidRPr="002C591F" w:rsidRDefault="002C591F" w:rsidP="00F03B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Koagulation von Eiklar durch Hitze, Säure, Alkohol und Schwe</w:t>
            </w:r>
            <w:r>
              <w:rPr>
                <w:sz w:val="20"/>
                <w:szCs w:val="20"/>
              </w:rPr>
              <w:t>rmetalle – Denaturierung von Ei</w:t>
            </w:r>
            <w:r w:rsidRPr="002C591F">
              <w:rPr>
                <w:sz w:val="20"/>
                <w:szCs w:val="20"/>
              </w:rPr>
              <w:t>weiß</w:t>
            </w:r>
          </w:p>
        </w:tc>
      </w:tr>
      <w:tr w:rsidR="000124F2" w:rsidRPr="009F184B" w:rsidTr="00F03B24">
        <w:tc>
          <w:tcPr>
            <w:tcW w:w="2260" w:type="dxa"/>
            <w:shd w:val="clear" w:color="auto" w:fill="auto"/>
          </w:tcPr>
          <w:p w:rsidR="000124F2" w:rsidRPr="002C591F" w:rsidRDefault="002C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Experimente</w:t>
            </w:r>
            <w:r w:rsidR="000124F2" w:rsidRPr="002C591F">
              <w:rPr>
                <w:sz w:val="20"/>
                <w:szCs w:val="20"/>
              </w:rPr>
              <w:t>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677F23" w:rsidRPr="002C591F" w:rsidRDefault="00677F23" w:rsidP="00F03B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 xml:space="preserve">Karamell – </w:t>
            </w:r>
            <w:proofErr w:type="spellStart"/>
            <w:r w:rsidRPr="002C591F">
              <w:rPr>
                <w:sz w:val="20"/>
                <w:szCs w:val="20"/>
              </w:rPr>
              <w:t>Zuckerkulör</w:t>
            </w:r>
            <w:proofErr w:type="spellEnd"/>
            <w:r w:rsidRPr="002C591F">
              <w:rPr>
                <w:sz w:val="20"/>
                <w:szCs w:val="20"/>
              </w:rPr>
              <w:t xml:space="preserve"> – Zuckerkohle</w:t>
            </w:r>
          </w:p>
          <w:p w:rsidR="00B45058" w:rsidRPr="002C591F" w:rsidRDefault="00677F23" w:rsidP="00F03B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Nachweis von Stärke und Zucker</w:t>
            </w:r>
          </w:p>
          <w:p w:rsidR="00677F23" w:rsidRPr="002C591F" w:rsidRDefault="00677F23" w:rsidP="00F03B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 xml:space="preserve">Nachweise von Zucker und Stärke </w:t>
            </w:r>
            <w:proofErr w:type="gramStart"/>
            <w:r w:rsidRPr="002C591F">
              <w:rPr>
                <w:sz w:val="20"/>
                <w:szCs w:val="20"/>
              </w:rPr>
              <w:t>in  verschiedenen</w:t>
            </w:r>
            <w:proofErr w:type="gramEnd"/>
            <w:r w:rsidRPr="002C591F">
              <w:rPr>
                <w:sz w:val="20"/>
                <w:szCs w:val="20"/>
              </w:rPr>
              <w:t xml:space="preserve"> Lebensmitteln</w:t>
            </w:r>
          </w:p>
          <w:p w:rsidR="00677F23" w:rsidRDefault="00F311FC" w:rsidP="00F03B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Wieviel Fett enthält eine Nuss?</w:t>
            </w:r>
          </w:p>
          <w:p w:rsidR="00F311FC" w:rsidRPr="002C591F" w:rsidRDefault="00F311FC" w:rsidP="00F03B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Fettfleckprobe</w:t>
            </w:r>
          </w:p>
          <w:p w:rsidR="00677F23" w:rsidRPr="002C591F" w:rsidRDefault="00677F23" w:rsidP="00F03B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Abscheidung von Casein aus der Milch</w:t>
            </w:r>
          </w:p>
          <w:p w:rsidR="00677F23" w:rsidRPr="002C591F" w:rsidRDefault="00677F23" w:rsidP="00F03B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Koagulation von Eiklar durch Hitze, Säure, Alkohol und Schwermetalle</w:t>
            </w:r>
          </w:p>
        </w:tc>
      </w:tr>
      <w:tr w:rsidR="000124F2" w:rsidRPr="009F184B" w:rsidTr="00F03B24">
        <w:tc>
          <w:tcPr>
            <w:tcW w:w="2260" w:type="dxa"/>
            <w:shd w:val="clear" w:color="auto" w:fill="auto"/>
          </w:tcPr>
          <w:p w:rsidR="000124F2" w:rsidRPr="002C591F" w:rsidRDefault="002C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Lehrplanbezug</w:t>
            </w:r>
            <w:r w:rsidR="000124F2" w:rsidRPr="002C591F">
              <w:rPr>
                <w:sz w:val="20"/>
                <w:szCs w:val="20"/>
              </w:rPr>
              <w:t>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881703" w:rsidRPr="002C591F" w:rsidRDefault="00881703" w:rsidP="00F03B24">
            <w:pPr>
              <w:ind w:left="7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24F2" w:rsidRPr="009F184B" w:rsidTr="00F03B24">
        <w:tc>
          <w:tcPr>
            <w:tcW w:w="2260" w:type="dxa"/>
            <w:shd w:val="clear" w:color="auto" w:fill="auto"/>
          </w:tcPr>
          <w:p w:rsidR="000124F2" w:rsidRPr="002C591F" w:rsidRDefault="000124F2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 xml:space="preserve">Vorbereitung </w:t>
            </w:r>
            <w:r w:rsidR="002B7941" w:rsidRPr="002C591F">
              <w:rPr>
                <w:sz w:val="20"/>
                <w:szCs w:val="20"/>
              </w:rPr>
              <w:br/>
            </w:r>
            <w:r w:rsidRPr="002C591F">
              <w:rPr>
                <w:sz w:val="20"/>
                <w:szCs w:val="20"/>
              </w:rPr>
              <w:t>in der Schule: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881703" w:rsidRPr="002C591F" w:rsidRDefault="00881703" w:rsidP="002C591F">
            <w:pPr>
              <w:rPr>
                <w:sz w:val="20"/>
                <w:szCs w:val="20"/>
              </w:rPr>
            </w:pPr>
          </w:p>
          <w:p w:rsidR="00CD4B7D" w:rsidRPr="002C591F" w:rsidRDefault="00CD4B7D" w:rsidP="00F03B24">
            <w:pPr>
              <w:ind w:left="360"/>
              <w:rPr>
                <w:sz w:val="20"/>
                <w:szCs w:val="20"/>
              </w:rPr>
            </w:pPr>
          </w:p>
        </w:tc>
      </w:tr>
      <w:tr w:rsidR="000124F2" w:rsidRPr="009F184B" w:rsidTr="00F03B24">
        <w:tc>
          <w:tcPr>
            <w:tcW w:w="2260" w:type="dxa"/>
            <w:shd w:val="clear" w:color="auto" w:fill="auto"/>
          </w:tcPr>
          <w:p w:rsidR="000124F2" w:rsidRPr="002C591F" w:rsidRDefault="000124F2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 xml:space="preserve">Nachbereitung </w:t>
            </w:r>
            <w:r w:rsidR="002B7941" w:rsidRPr="002C591F">
              <w:rPr>
                <w:sz w:val="20"/>
                <w:szCs w:val="20"/>
              </w:rPr>
              <w:br/>
            </w:r>
            <w:r w:rsidRPr="002C591F">
              <w:rPr>
                <w:sz w:val="20"/>
                <w:szCs w:val="20"/>
              </w:rPr>
              <w:t>in der Schule: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0124F2" w:rsidRPr="002C591F" w:rsidRDefault="004A2FAC" w:rsidP="004A2FAC">
            <w:pPr>
              <w:rPr>
                <w:sz w:val="20"/>
                <w:szCs w:val="20"/>
              </w:rPr>
            </w:pPr>
            <w:r w:rsidRPr="002C591F">
              <w:rPr>
                <w:sz w:val="20"/>
                <w:szCs w:val="20"/>
              </w:rPr>
              <w:t>Empfehlungen werde</w:t>
            </w:r>
            <w:r w:rsidR="00ED6479" w:rsidRPr="002C591F">
              <w:rPr>
                <w:sz w:val="20"/>
                <w:szCs w:val="20"/>
              </w:rPr>
              <w:t>n</w:t>
            </w:r>
            <w:r w:rsidRPr="002C591F">
              <w:rPr>
                <w:sz w:val="20"/>
                <w:szCs w:val="20"/>
              </w:rPr>
              <w:t xml:space="preserve"> am Thementag gegeben.</w:t>
            </w:r>
          </w:p>
        </w:tc>
      </w:tr>
    </w:tbl>
    <w:p w:rsidR="00C05B0A" w:rsidRPr="009F184B" w:rsidRDefault="00C05B0A"/>
    <w:sectPr w:rsidR="00C05B0A" w:rsidRPr="009F184B" w:rsidSect="00C05B0A">
      <w:pgSz w:w="11906" w:h="16838" w:code="9"/>
      <w:pgMar w:top="1417" w:right="1417" w:bottom="1134" w:left="1417" w:header="709" w:footer="709" w:gutter="0"/>
      <w:paperSrc w:first="11" w:other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30"/>
    <w:multiLevelType w:val="hybridMultilevel"/>
    <w:tmpl w:val="1346E43A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32F"/>
    <w:multiLevelType w:val="multilevel"/>
    <w:tmpl w:val="CFC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902"/>
    <w:multiLevelType w:val="hybridMultilevel"/>
    <w:tmpl w:val="DA3EF9D2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2D6"/>
    <w:multiLevelType w:val="hybridMultilevel"/>
    <w:tmpl w:val="50CC036E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721"/>
    <w:multiLevelType w:val="hybridMultilevel"/>
    <w:tmpl w:val="37C4E790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1B38"/>
    <w:multiLevelType w:val="hybridMultilevel"/>
    <w:tmpl w:val="CFCC487A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24E"/>
    <w:multiLevelType w:val="hybridMultilevel"/>
    <w:tmpl w:val="E86C3D4A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B24C8"/>
    <w:multiLevelType w:val="hybridMultilevel"/>
    <w:tmpl w:val="9344111E"/>
    <w:lvl w:ilvl="0" w:tplc="ECA03C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238D9"/>
    <w:multiLevelType w:val="multilevel"/>
    <w:tmpl w:val="CFC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091E"/>
    <w:multiLevelType w:val="hybridMultilevel"/>
    <w:tmpl w:val="0EB4681E"/>
    <w:lvl w:ilvl="0" w:tplc="6EB0D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3EAE"/>
    <w:multiLevelType w:val="hybridMultilevel"/>
    <w:tmpl w:val="B224B048"/>
    <w:lvl w:ilvl="0" w:tplc="6EB0D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22DBB"/>
    <w:multiLevelType w:val="multilevel"/>
    <w:tmpl w:val="CFC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811F4"/>
    <w:multiLevelType w:val="hybridMultilevel"/>
    <w:tmpl w:val="D2C8D222"/>
    <w:lvl w:ilvl="0" w:tplc="6EB0D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7706"/>
    <w:multiLevelType w:val="hybridMultilevel"/>
    <w:tmpl w:val="DDA6BABA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4045"/>
    <w:multiLevelType w:val="hybridMultilevel"/>
    <w:tmpl w:val="15A23B8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6D41A22"/>
    <w:multiLevelType w:val="hybridMultilevel"/>
    <w:tmpl w:val="6C9AAE46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517FE"/>
    <w:multiLevelType w:val="hybridMultilevel"/>
    <w:tmpl w:val="54A25266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54C18"/>
    <w:multiLevelType w:val="hybridMultilevel"/>
    <w:tmpl w:val="88443864"/>
    <w:lvl w:ilvl="0" w:tplc="ECA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10DE8"/>
    <w:multiLevelType w:val="hybridMultilevel"/>
    <w:tmpl w:val="46D23880"/>
    <w:lvl w:ilvl="0" w:tplc="6EB0D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00902"/>
    <w:multiLevelType w:val="multilevel"/>
    <w:tmpl w:val="CFC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9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  <w:num w:numId="17">
    <w:abstractNumId w:val="9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0A"/>
    <w:rsid w:val="000124F2"/>
    <w:rsid w:val="00016073"/>
    <w:rsid w:val="00032CED"/>
    <w:rsid w:val="000D2E06"/>
    <w:rsid w:val="001159B7"/>
    <w:rsid w:val="001263FD"/>
    <w:rsid w:val="001368A9"/>
    <w:rsid w:val="001C46CF"/>
    <w:rsid w:val="00217455"/>
    <w:rsid w:val="002B7941"/>
    <w:rsid w:val="002C591F"/>
    <w:rsid w:val="002F151A"/>
    <w:rsid w:val="002F7A1A"/>
    <w:rsid w:val="00310684"/>
    <w:rsid w:val="00393D54"/>
    <w:rsid w:val="003C7A73"/>
    <w:rsid w:val="00421A55"/>
    <w:rsid w:val="004A2FAC"/>
    <w:rsid w:val="004C051B"/>
    <w:rsid w:val="004C59D4"/>
    <w:rsid w:val="004C6760"/>
    <w:rsid w:val="004E2CE4"/>
    <w:rsid w:val="004F3C82"/>
    <w:rsid w:val="004F7CF9"/>
    <w:rsid w:val="0063400D"/>
    <w:rsid w:val="00677F23"/>
    <w:rsid w:val="006A46D3"/>
    <w:rsid w:val="006A4B3C"/>
    <w:rsid w:val="006C0564"/>
    <w:rsid w:val="006C3A22"/>
    <w:rsid w:val="0073791F"/>
    <w:rsid w:val="0076074D"/>
    <w:rsid w:val="00760978"/>
    <w:rsid w:val="007877CC"/>
    <w:rsid w:val="007B57E8"/>
    <w:rsid w:val="008228D4"/>
    <w:rsid w:val="00843F48"/>
    <w:rsid w:val="00881703"/>
    <w:rsid w:val="0089582E"/>
    <w:rsid w:val="008C4FB0"/>
    <w:rsid w:val="009034E4"/>
    <w:rsid w:val="0095004A"/>
    <w:rsid w:val="00965D1B"/>
    <w:rsid w:val="009F184B"/>
    <w:rsid w:val="00A44054"/>
    <w:rsid w:val="00A7513F"/>
    <w:rsid w:val="00B01037"/>
    <w:rsid w:val="00B11957"/>
    <w:rsid w:val="00B20366"/>
    <w:rsid w:val="00B31215"/>
    <w:rsid w:val="00B45058"/>
    <w:rsid w:val="00C05B0A"/>
    <w:rsid w:val="00C23C0D"/>
    <w:rsid w:val="00C53046"/>
    <w:rsid w:val="00CD4B7D"/>
    <w:rsid w:val="00D504CC"/>
    <w:rsid w:val="00D62AD2"/>
    <w:rsid w:val="00DB5FBA"/>
    <w:rsid w:val="00DC2C47"/>
    <w:rsid w:val="00DD2872"/>
    <w:rsid w:val="00E06536"/>
    <w:rsid w:val="00E61C4B"/>
    <w:rsid w:val="00E7565A"/>
    <w:rsid w:val="00ED6479"/>
    <w:rsid w:val="00F03B24"/>
    <w:rsid w:val="00F05A70"/>
    <w:rsid w:val="00F311FC"/>
    <w:rsid w:val="00F47036"/>
    <w:rsid w:val="00F81E47"/>
    <w:rsid w:val="00FA7A01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D8B2-A901-4799-B16D-B19907E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bsatz-Standardschriftart"/>
    <w:rsid w:val="00B45058"/>
  </w:style>
  <w:style w:type="paragraph" w:styleId="Sprechblasentext">
    <w:name w:val="Balloon Text"/>
    <w:basedOn w:val="Standard"/>
    <w:semiHidden/>
    <w:rsid w:val="009F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JWG-Universität Frankfurt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Arnim Lühken</dc:creator>
  <cp:keywords/>
  <cp:lastModifiedBy>Kirsten Fischer</cp:lastModifiedBy>
  <cp:revision>2</cp:revision>
  <cp:lastPrinted>2015-11-11T13:11:00Z</cp:lastPrinted>
  <dcterms:created xsi:type="dcterms:W3CDTF">2023-03-13T10:18:00Z</dcterms:created>
  <dcterms:modified xsi:type="dcterms:W3CDTF">2023-03-13T10:18:00Z</dcterms:modified>
</cp:coreProperties>
</file>