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E65E43" w14:textId="5A522277" w:rsidR="00B1223F" w:rsidRPr="00C639F0" w:rsidRDefault="00AD7BFF">
      <w:pPr>
        <w:pStyle w:val="Textkrper"/>
        <w:ind w:left="100"/>
      </w:pPr>
      <w:r>
        <w:rPr>
          <w:noProof/>
          <w:lang w:val="de-DE" w:bidi="ar-SA"/>
        </w:rPr>
        <mc:AlternateContent>
          <mc:Choice Requires="wps">
            <w:drawing>
              <wp:inline distT="0" distB="0" distL="0" distR="0" wp14:anchorId="69C21281" wp14:editId="155433C1">
                <wp:extent cx="5902960" cy="666115"/>
                <wp:effectExtent l="9525" t="9525" r="12065" b="1016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2960" cy="66611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1CC5E55" w14:textId="77777777" w:rsidR="00973707" w:rsidRDefault="00973707">
                            <w:pPr>
                              <w:pStyle w:val="Textkrper"/>
                              <w:spacing w:before="9"/>
                              <w:ind w:left="0"/>
                              <w:rPr>
                                <w:sz w:val="21"/>
                              </w:rPr>
                            </w:pPr>
                          </w:p>
                          <w:p w14:paraId="684B9CDF" w14:textId="2F3C0B34" w:rsidR="00973707" w:rsidRDefault="00973707" w:rsidP="00973707">
                            <w:pPr>
                              <w:spacing w:line="245" w:lineRule="auto"/>
                              <w:ind w:left="108" w:right="108"/>
                              <w:rPr>
                                <w:b/>
                              </w:rPr>
                            </w:pPr>
                            <w:bookmarkStart w:id="0" w:name="Merkblatt_zum_Hessischen_Reisekostenrech"/>
                            <w:bookmarkStart w:id="1" w:name="(Stand_Juni_2019)"/>
                            <w:bookmarkEnd w:id="0"/>
                            <w:bookmarkEnd w:id="1"/>
                            <w:r>
                              <w:rPr>
                                <w:b/>
                              </w:rPr>
                              <w:t>Guidance Note on Hessian Travel Expenses Legislation (Current as of June 2019</w:t>
                            </w:r>
                            <w:proofErr w:type="gramStart"/>
                            <w:r>
                              <w:rPr>
                                <w:b/>
                              </w:rPr>
                              <w:t>)</w:t>
                            </w:r>
                            <w:proofErr w:type="gramEnd"/>
                            <w:r w:rsidR="009C342E">
                              <w:rPr>
                                <w:b/>
                              </w:rPr>
                              <w:br/>
                            </w:r>
                            <w:r w:rsidR="009C342E" w:rsidRPr="009C342E">
                              <w:rPr>
                                <w:i/>
                                <w:iCs/>
                              </w:rPr>
                              <w:t>The following English translation is provided as a service for our international staff for information purposes only. Please note that only the German version has legally binding character.</w:t>
                            </w:r>
                          </w:p>
                        </w:txbxContent>
                      </wps:txbx>
                      <wps:bodyPr rot="0" vert="horz" wrap="square" lIns="0" tIns="0" rIns="0" bIns="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69C21281" id="_x0000_t202" coordsize="21600,21600" o:spt="202" path="m,l,21600r21600,l21600,xe">
                <v:stroke joinstyle="miter"/>
                <v:path gradientshapeok="t" o:connecttype="rect"/>
              </v:shapetype>
              <v:shape id="Text Box 2" o:spid="_x0000_s1026" type="#_x0000_t202" style="width:464.8pt;height:52.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" filled="f" strokeweight=".48pt">
                <v:textbox inset="0,0,0,0">
                  <w:txbxContent>
                    <w:p w14:paraId="11CC5E55" w14:textId="77777777" w:rsidR="00973707" w:rsidRDefault="00973707">
                      <w:pPr>
                        <w:pStyle w:val="Textkrper"/>
                        <w:spacing w:before="9"/>
                        <w:ind w:left="0"/>
                        <w:rPr>
                          <w:sz w:val="21"/>
                        </w:rPr>
                      </w:pPr>
                    </w:p>
                    <w:p w14:paraId="684B9CDF" w14:textId="2F3C0B34" w:rsidR="00973707" w:rsidRDefault="00973707" w:rsidP="00973707">
                      <w:pPr>
                        <w:spacing w:line="245" w:lineRule="auto"/>
                        <w:ind w:left="108" w:right="108"/>
                        <w:rPr>
                          <w:b/>
                        </w:rPr>
                      </w:pPr>
                      <w:bookmarkStart w:id="2" w:name="Merkblatt_zum_Hessischen_Reisekostenrech"/>
                      <w:bookmarkStart w:id="3" w:name="(Stand_Juni_2019)"/>
                      <w:bookmarkEnd w:id="2"/>
                      <w:bookmarkEnd w:id="3"/>
                      <w:r>
                        <w:rPr>
                          <w:b/>
                        </w:rPr>
                        <w:t>Guidance Note on Hessian Travel Expenses Legislation (Current as of June 2019)</w:t>
                      </w:r>
                      <w:r w:rsidR="009C342E">
                        <w:rPr>
                          <w:b/>
                        </w:rPr>
                        <w:br/>
                      </w:r>
                      <w:r w:rsidR="009C342E" w:rsidRPr="009C342E">
                        <w:rPr>
                          <w:i/>
                          <w:iCs/>
                        </w:rPr>
                        <w:t xml:space="preserve">The following English translation is provided as a service for our international </w:t>
                      </w:r>
                      <w:r w:rsidR="009C342E" w:rsidRPr="009C342E">
                        <w:rPr>
                          <w:i/>
                          <w:iCs/>
                        </w:rPr>
                        <w:t>staff</w:t>
                      </w:r>
                      <w:r w:rsidR="009C342E" w:rsidRPr="009C342E">
                        <w:rPr>
                          <w:i/>
                          <w:iCs/>
                        </w:rPr>
                        <w:t xml:space="preserve"> for information purposes only. Please note that only the German version has legally binding character.</w:t>
                      </w:r>
                    </w:p>
                  </w:txbxContent>
                </v:textbox>
                <w10:anchorlock/>
              </v:shape>
            </w:pict>
          </mc:Fallback>
        </mc:AlternateContent>
      </w:r>
    </w:p>
    <w:p w14:paraId="74FEBE69" w14:textId="77777777" w:rsidR="00221A9E" w:rsidRPr="00C639F0" w:rsidRDefault="00DE1857">
      <w:pPr>
        <w:pStyle w:val="Textkrper"/>
        <w:spacing w:before="10"/>
        <w:ind w:left="0"/>
      </w:pPr>
      <w:r>
        <w:br/>
      </w:r>
    </w:p>
    <w:sdt>
      <w:sdtPr>
        <w:rPr>
          <w:rFonts w:ascii="Times New Roman" w:eastAsia="Times New Roman" w:hAnsi="Times New Roman" w:cs="Times New Roman"/>
          <w:color w:val="auto"/>
          <w:sz w:val="22"/>
          <w:szCs w:val="22"/>
          <w:lang w:eastAsia="de-DE" w:bidi="de-DE"/>
        </w:rPr>
        <w:id w:val="-1305926310"/>
        <w:docPartObj>
          <w:docPartGallery w:val="Table of Contents"/>
          <w:docPartUnique/>
        </w:docPartObj>
      </w:sdtPr>
      <w:sdtEndPr>
        <w:rPr>
          <w:b/>
          <w:bCs/>
          <w:noProof/>
        </w:rPr>
      </w:sdtEndPr>
      <w:sdtContent>
        <w:p w14:paraId="6BDBC8B7" w14:textId="37D3F2C3" w:rsidR="00221A9E" w:rsidRDefault="00221A9E">
          <w:pPr>
            <w:pStyle w:val="Inhaltsverzeichnisberschrift"/>
          </w:pPr>
          <w:r>
            <w:t>Contents</w:t>
          </w:r>
        </w:p>
        <w:p w14:paraId="5AC5D7DF" w14:textId="59E903C0" w:rsidR="00A74D92" w:rsidRDefault="00221A9E">
          <w:pPr>
            <w:pStyle w:val="Verzeichnis1"/>
            <w:tabs>
              <w:tab w:val="right" w:leader="dot" w:pos="9700"/>
            </w:tabs>
            <w:rPr>
              <w:rFonts w:asciiTheme="minorHAnsi" w:eastAsiaTheme="minorEastAsia" w:hAnsiTheme="minorHAnsi" w:cstheme="minorBidi"/>
              <w:noProof/>
              <w:lang w:eastAsia="en-GB" w:bidi="ar-SA"/>
            </w:rPr>
          </w:pPr>
          <w:r>
            <w:fldChar w:fldCharType="begin"/>
          </w:r>
          <w:r>
            <w:instrText xml:space="preserve"> TOC \o "1-3" \h \z \u </w:instrText>
          </w:r>
          <w:r>
            <w:fldChar w:fldCharType="separate"/>
          </w:r>
          <w:hyperlink w:anchor="_Toc18492376" w:history="1">
            <w:r w:rsidR="00A74D92" w:rsidRPr="00B87DBE">
              <w:rPr>
                <w:rStyle w:val="Hyperlink"/>
                <w:noProof/>
              </w:rPr>
              <w:t>General Information</w:t>
            </w:r>
            <w:r w:rsidR="00A74D92">
              <w:rPr>
                <w:noProof/>
                <w:webHidden/>
              </w:rPr>
              <w:tab/>
            </w:r>
            <w:r w:rsidR="00A74D92">
              <w:rPr>
                <w:noProof/>
                <w:webHidden/>
              </w:rPr>
              <w:fldChar w:fldCharType="begin"/>
            </w:r>
            <w:r w:rsidR="00A74D92">
              <w:rPr>
                <w:noProof/>
                <w:webHidden/>
              </w:rPr>
              <w:instrText xml:space="preserve"> PAGEREF _Toc18492376 \h </w:instrText>
            </w:r>
            <w:r w:rsidR="00A74D92">
              <w:rPr>
                <w:noProof/>
                <w:webHidden/>
              </w:rPr>
            </w:r>
            <w:r w:rsidR="00A74D92">
              <w:rPr>
                <w:noProof/>
                <w:webHidden/>
              </w:rPr>
              <w:fldChar w:fldCharType="separate"/>
            </w:r>
            <w:r w:rsidR="00A74D92">
              <w:rPr>
                <w:noProof/>
                <w:webHidden/>
              </w:rPr>
              <w:t>3</w:t>
            </w:r>
            <w:r w:rsidR="00A74D92">
              <w:rPr>
                <w:noProof/>
                <w:webHidden/>
              </w:rPr>
              <w:fldChar w:fldCharType="end"/>
            </w:r>
          </w:hyperlink>
        </w:p>
        <w:p w14:paraId="72F762C5" w14:textId="269D97B2" w:rsidR="00A74D92" w:rsidRDefault="00920710">
          <w:pPr>
            <w:pStyle w:val="Verzeichnis1"/>
            <w:tabs>
              <w:tab w:val="left" w:pos="660"/>
              <w:tab w:val="right" w:leader="dot" w:pos="9700"/>
            </w:tabs>
            <w:rPr>
              <w:rFonts w:asciiTheme="minorHAnsi" w:eastAsiaTheme="minorEastAsia" w:hAnsiTheme="minorHAnsi" w:cstheme="minorBidi"/>
              <w:noProof/>
              <w:lang w:eastAsia="en-GB" w:bidi="ar-SA"/>
            </w:rPr>
          </w:pPr>
          <w:hyperlink w:anchor="_Toc18492377" w:history="1">
            <w:r w:rsidR="00A74D92" w:rsidRPr="00B87DBE">
              <w:rPr>
                <w:rStyle w:val="Hyperlink"/>
                <w:noProof/>
              </w:rPr>
              <w:t>I.</w:t>
            </w:r>
            <w:r w:rsidR="00A74D92">
              <w:rPr>
                <w:rFonts w:asciiTheme="minorHAnsi" w:eastAsiaTheme="minorEastAsia" w:hAnsiTheme="minorHAnsi" w:cstheme="minorBidi"/>
                <w:noProof/>
                <w:lang w:eastAsia="en-GB" w:bidi="ar-SA"/>
              </w:rPr>
              <w:tab/>
            </w:r>
            <w:r w:rsidR="00A74D92" w:rsidRPr="00B87DBE">
              <w:rPr>
                <w:rStyle w:val="Hyperlink"/>
                <w:noProof/>
              </w:rPr>
              <w:t>Legal foundations</w:t>
            </w:r>
            <w:r w:rsidR="00A74D92">
              <w:rPr>
                <w:noProof/>
                <w:webHidden/>
              </w:rPr>
              <w:tab/>
            </w:r>
            <w:r w:rsidR="00A74D92">
              <w:rPr>
                <w:noProof/>
                <w:webHidden/>
              </w:rPr>
              <w:fldChar w:fldCharType="begin"/>
            </w:r>
            <w:r w:rsidR="00A74D92">
              <w:rPr>
                <w:noProof/>
                <w:webHidden/>
              </w:rPr>
              <w:instrText xml:space="preserve"> PAGEREF _Toc18492377 \h </w:instrText>
            </w:r>
            <w:r w:rsidR="00A74D92">
              <w:rPr>
                <w:noProof/>
                <w:webHidden/>
              </w:rPr>
            </w:r>
            <w:r w:rsidR="00A74D92">
              <w:rPr>
                <w:noProof/>
                <w:webHidden/>
              </w:rPr>
              <w:fldChar w:fldCharType="separate"/>
            </w:r>
            <w:r w:rsidR="00A74D92">
              <w:rPr>
                <w:noProof/>
                <w:webHidden/>
              </w:rPr>
              <w:t>3</w:t>
            </w:r>
            <w:r w:rsidR="00A74D92">
              <w:rPr>
                <w:noProof/>
                <w:webHidden/>
              </w:rPr>
              <w:fldChar w:fldCharType="end"/>
            </w:r>
          </w:hyperlink>
        </w:p>
        <w:p w14:paraId="17951AD4" w14:textId="29C424C6" w:rsidR="00A74D92" w:rsidRDefault="00920710">
          <w:pPr>
            <w:pStyle w:val="Verzeichnis1"/>
            <w:tabs>
              <w:tab w:val="left" w:pos="660"/>
              <w:tab w:val="right" w:leader="dot" w:pos="9700"/>
            </w:tabs>
            <w:rPr>
              <w:rFonts w:asciiTheme="minorHAnsi" w:eastAsiaTheme="minorEastAsia" w:hAnsiTheme="minorHAnsi" w:cstheme="minorBidi"/>
              <w:noProof/>
              <w:lang w:eastAsia="en-GB" w:bidi="ar-SA"/>
            </w:rPr>
          </w:pPr>
          <w:hyperlink w:anchor="_Toc18492378" w:history="1">
            <w:r w:rsidR="00A74D92" w:rsidRPr="00B87DBE">
              <w:rPr>
                <w:rStyle w:val="Hyperlink"/>
                <w:noProof/>
              </w:rPr>
              <w:t>II.</w:t>
            </w:r>
            <w:r w:rsidR="00A74D92">
              <w:rPr>
                <w:rFonts w:asciiTheme="minorHAnsi" w:eastAsiaTheme="minorEastAsia" w:hAnsiTheme="minorHAnsi" w:cstheme="minorBidi"/>
                <w:noProof/>
                <w:lang w:eastAsia="en-GB" w:bidi="ar-SA"/>
              </w:rPr>
              <w:tab/>
            </w:r>
            <w:r w:rsidR="00A74D92" w:rsidRPr="00B87DBE">
              <w:rPr>
                <w:rStyle w:val="Hyperlink"/>
                <w:noProof/>
              </w:rPr>
              <w:t>Definitions of terms</w:t>
            </w:r>
            <w:r w:rsidR="00A74D92">
              <w:rPr>
                <w:noProof/>
                <w:webHidden/>
              </w:rPr>
              <w:tab/>
            </w:r>
            <w:r w:rsidR="00A74D92">
              <w:rPr>
                <w:noProof/>
                <w:webHidden/>
              </w:rPr>
              <w:fldChar w:fldCharType="begin"/>
            </w:r>
            <w:r w:rsidR="00A74D92">
              <w:rPr>
                <w:noProof/>
                <w:webHidden/>
              </w:rPr>
              <w:instrText xml:space="preserve"> PAGEREF _Toc18492378 \h </w:instrText>
            </w:r>
            <w:r w:rsidR="00A74D92">
              <w:rPr>
                <w:noProof/>
                <w:webHidden/>
              </w:rPr>
            </w:r>
            <w:r w:rsidR="00A74D92">
              <w:rPr>
                <w:noProof/>
                <w:webHidden/>
              </w:rPr>
              <w:fldChar w:fldCharType="separate"/>
            </w:r>
            <w:r w:rsidR="00A74D92">
              <w:rPr>
                <w:noProof/>
                <w:webHidden/>
              </w:rPr>
              <w:t>4</w:t>
            </w:r>
            <w:r w:rsidR="00A74D92">
              <w:rPr>
                <w:noProof/>
                <w:webHidden/>
              </w:rPr>
              <w:fldChar w:fldCharType="end"/>
            </w:r>
          </w:hyperlink>
        </w:p>
        <w:p w14:paraId="4E32E2D9" w14:textId="47541EC7" w:rsidR="00A74D92" w:rsidRDefault="00920710">
          <w:pPr>
            <w:pStyle w:val="Verzeichnis2"/>
            <w:tabs>
              <w:tab w:val="right" w:leader="dot" w:pos="9700"/>
            </w:tabs>
            <w:rPr>
              <w:rFonts w:asciiTheme="minorHAnsi" w:eastAsiaTheme="minorEastAsia" w:hAnsiTheme="minorHAnsi" w:cstheme="minorBidi"/>
              <w:noProof/>
              <w:lang w:eastAsia="en-GB" w:bidi="ar-SA"/>
            </w:rPr>
          </w:pPr>
          <w:hyperlink w:anchor="_Toc18492379" w:history="1">
            <w:r w:rsidR="00A74D92" w:rsidRPr="00B87DBE">
              <w:rPr>
                <w:rStyle w:val="Hyperlink"/>
                <w:noProof/>
              </w:rPr>
              <w:t>Advance payments</w:t>
            </w:r>
            <w:r w:rsidR="00A74D92">
              <w:rPr>
                <w:noProof/>
                <w:webHidden/>
              </w:rPr>
              <w:tab/>
            </w:r>
            <w:r w:rsidR="00A74D92">
              <w:rPr>
                <w:noProof/>
                <w:webHidden/>
              </w:rPr>
              <w:fldChar w:fldCharType="begin"/>
            </w:r>
            <w:r w:rsidR="00A74D92">
              <w:rPr>
                <w:noProof/>
                <w:webHidden/>
              </w:rPr>
              <w:instrText xml:space="preserve"> PAGEREF _Toc18492379 \h </w:instrText>
            </w:r>
            <w:r w:rsidR="00A74D92">
              <w:rPr>
                <w:noProof/>
                <w:webHidden/>
              </w:rPr>
            </w:r>
            <w:r w:rsidR="00A74D92">
              <w:rPr>
                <w:noProof/>
                <w:webHidden/>
              </w:rPr>
              <w:fldChar w:fldCharType="separate"/>
            </w:r>
            <w:r w:rsidR="00A74D92">
              <w:rPr>
                <w:noProof/>
                <w:webHidden/>
              </w:rPr>
              <w:t>4</w:t>
            </w:r>
            <w:r w:rsidR="00A74D92">
              <w:rPr>
                <w:noProof/>
                <w:webHidden/>
              </w:rPr>
              <w:fldChar w:fldCharType="end"/>
            </w:r>
          </w:hyperlink>
        </w:p>
        <w:p w14:paraId="113582A4" w14:textId="30460B32" w:rsidR="00A74D92" w:rsidRDefault="00920710">
          <w:pPr>
            <w:pStyle w:val="Verzeichnis2"/>
            <w:tabs>
              <w:tab w:val="right" w:leader="dot" w:pos="9700"/>
            </w:tabs>
            <w:rPr>
              <w:rFonts w:asciiTheme="minorHAnsi" w:eastAsiaTheme="minorEastAsia" w:hAnsiTheme="minorHAnsi" w:cstheme="minorBidi"/>
              <w:noProof/>
              <w:lang w:eastAsia="en-GB" w:bidi="ar-SA"/>
            </w:rPr>
          </w:pPr>
          <w:hyperlink w:anchor="_Toc18492380" w:history="1">
            <w:r w:rsidR="00A74D92" w:rsidRPr="00B87DBE">
              <w:rPr>
                <w:rStyle w:val="Hyperlink"/>
                <w:noProof/>
              </w:rPr>
              <w:t>Business travel to destinations outside Germany</w:t>
            </w:r>
            <w:r w:rsidR="00A74D92">
              <w:rPr>
                <w:noProof/>
                <w:webHidden/>
              </w:rPr>
              <w:tab/>
            </w:r>
            <w:r w:rsidR="00A74D92">
              <w:rPr>
                <w:noProof/>
                <w:webHidden/>
              </w:rPr>
              <w:fldChar w:fldCharType="begin"/>
            </w:r>
            <w:r w:rsidR="00A74D92">
              <w:rPr>
                <w:noProof/>
                <w:webHidden/>
              </w:rPr>
              <w:instrText xml:space="preserve"> PAGEREF _Toc18492380 \h </w:instrText>
            </w:r>
            <w:r w:rsidR="00A74D92">
              <w:rPr>
                <w:noProof/>
                <w:webHidden/>
              </w:rPr>
            </w:r>
            <w:r w:rsidR="00A74D92">
              <w:rPr>
                <w:noProof/>
                <w:webHidden/>
              </w:rPr>
              <w:fldChar w:fldCharType="separate"/>
            </w:r>
            <w:r w:rsidR="00A74D92">
              <w:rPr>
                <w:noProof/>
                <w:webHidden/>
              </w:rPr>
              <w:t>4</w:t>
            </w:r>
            <w:r w:rsidR="00A74D92">
              <w:rPr>
                <w:noProof/>
                <w:webHidden/>
              </w:rPr>
              <w:fldChar w:fldCharType="end"/>
            </w:r>
          </w:hyperlink>
        </w:p>
        <w:p w14:paraId="4CE17EF5" w14:textId="749EE1E8" w:rsidR="00A74D92" w:rsidRDefault="00920710">
          <w:pPr>
            <w:pStyle w:val="Verzeichnis2"/>
            <w:tabs>
              <w:tab w:val="right" w:leader="dot" w:pos="9700"/>
            </w:tabs>
            <w:rPr>
              <w:rFonts w:asciiTheme="minorHAnsi" w:eastAsiaTheme="minorEastAsia" w:hAnsiTheme="minorHAnsi" w:cstheme="minorBidi"/>
              <w:noProof/>
              <w:lang w:eastAsia="en-GB" w:bidi="ar-SA"/>
            </w:rPr>
          </w:pPr>
          <w:hyperlink w:anchor="_Toc18492381" w:history="1">
            <w:r w:rsidR="00A74D92" w:rsidRPr="00B87DBE">
              <w:rPr>
                <w:rStyle w:val="Hyperlink"/>
                <w:noProof/>
              </w:rPr>
              <w:t>Cut-off periods</w:t>
            </w:r>
            <w:r w:rsidR="00A74D92">
              <w:rPr>
                <w:noProof/>
                <w:webHidden/>
              </w:rPr>
              <w:tab/>
            </w:r>
            <w:r w:rsidR="00A74D92">
              <w:rPr>
                <w:noProof/>
                <w:webHidden/>
              </w:rPr>
              <w:fldChar w:fldCharType="begin"/>
            </w:r>
            <w:r w:rsidR="00A74D92">
              <w:rPr>
                <w:noProof/>
                <w:webHidden/>
              </w:rPr>
              <w:instrText xml:space="preserve"> PAGEREF _Toc18492381 \h </w:instrText>
            </w:r>
            <w:r w:rsidR="00A74D92">
              <w:rPr>
                <w:noProof/>
                <w:webHidden/>
              </w:rPr>
            </w:r>
            <w:r w:rsidR="00A74D92">
              <w:rPr>
                <w:noProof/>
                <w:webHidden/>
              </w:rPr>
              <w:fldChar w:fldCharType="separate"/>
            </w:r>
            <w:r w:rsidR="00A74D92">
              <w:rPr>
                <w:noProof/>
                <w:webHidden/>
              </w:rPr>
              <w:t>4</w:t>
            </w:r>
            <w:r w:rsidR="00A74D92">
              <w:rPr>
                <w:noProof/>
                <w:webHidden/>
              </w:rPr>
              <w:fldChar w:fldCharType="end"/>
            </w:r>
          </w:hyperlink>
        </w:p>
        <w:p w14:paraId="01D04B62" w14:textId="03EDC6FA" w:rsidR="00A74D92" w:rsidRDefault="00920710">
          <w:pPr>
            <w:pStyle w:val="Verzeichnis2"/>
            <w:tabs>
              <w:tab w:val="right" w:leader="dot" w:pos="9700"/>
            </w:tabs>
            <w:rPr>
              <w:rFonts w:asciiTheme="minorHAnsi" w:eastAsiaTheme="minorEastAsia" w:hAnsiTheme="minorHAnsi" w:cstheme="minorBidi"/>
              <w:noProof/>
              <w:lang w:eastAsia="en-GB" w:bidi="ar-SA"/>
            </w:rPr>
          </w:pPr>
          <w:hyperlink w:anchor="_Toc18492382" w:history="1">
            <w:r w:rsidR="00A74D92" w:rsidRPr="00B87DBE">
              <w:rPr>
                <w:rStyle w:val="Hyperlink"/>
                <w:noProof/>
              </w:rPr>
              <w:t>Proving expenses—Receipts</w:t>
            </w:r>
            <w:r w:rsidR="00A74D92">
              <w:rPr>
                <w:noProof/>
                <w:webHidden/>
              </w:rPr>
              <w:tab/>
            </w:r>
            <w:r w:rsidR="00A74D92">
              <w:rPr>
                <w:noProof/>
                <w:webHidden/>
              </w:rPr>
              <w:fldChar w:fldCharType="begin"/>
            </w:r>
            <w:r w:rsidR="00A74D92">
              <w:rPr>
                <w:noProof/>
                <w:webHidden/>
              </w:rPr>
              <w:instrText xml:space="preserve"> PAGEREF _Toc18492382 \h </w:instrText>
            </w:r>
            <w:r w:rsidR="00A74D92">
              <w:rPr>
                <w:noProof/>
                <w:webHidden/>
              </w:rPr>
            </w:r>
            <w:r w:rsidR="00A74D92">
              <w:rPr>
                <w:noProof/>
                <w:webHidden/>
              </w:rPr>
              <w:fldChar w:fldCharType="separate"/>
            </w:r>
            <w:r w:rsidR="00A74D92">
              <w:rPr>
                <w:noProof/>
                <w:webHidden/>
              </w:rPr>
              <w:t>4</w:t>
            </w:r>
            <w:r w:rsidR="00A74D92">
              <w:rPr>
                <w:noProof/>
                <w:webHidden/>
              </w:rPr>
              <w:fldChar w:fldCharType="end"/>
            </w:r>
          </w:hyperlink>
        </w:p>
        <w:p w14:paraId="2EE8A1EE" w14:textId="5664CD6E" w:rsidR="00A74D92" w:rsidRDefault="00920710">
          <w:pPr>
            <w:pStyle w:val="Verzeichnis2"/>
            <w:tabs>
              <w:tab w:val="right" w:leader="dot" w:pos="9700"/>
            </w:tabs>
            <w:rPr>
              <w:rFonts w:asciiTheme="minorHAnsi" w:eastAsiaTheme="minorEastAsia" w:hAnsiTheme="minorHAnsi" w:cstheme="minorBidi"/>
              <w:noProof/>
              <w:lang w:eastAsia="en-GB" w:bidi="ar-SA"/>
            </w:rPr>
          </w:pPr>
          <w:hyperlink w:anchor="_Toc18492383" w:history="1">
            <w:r w:rsidR="00A74D92" w:rsidRPr="00B87DBE">
              <w:rPr>
                <w:rStyle w:val="Hyperlink"/>
                <w:noProof/>
              </w:rPr>
              <w:t>Standing approvals of business trips</w:t>
            </w:r>
            <w:r w:rsidR="00A74D92">
              <w:rPr>
                <w:noProof/>
                <w:webHidden/>
              </w:rPr>
              <w:tab/>
            </w:r>
            <w:r w:rsidR="00A74D92">
              <w:rPr>
                <w:noProof/>
                <w:webHidden/>
              </w:rPr>
              <w:fldChar w:fldCharType="begin"/>
            </w:r>
            <w:r w:rsidR="00A74D92">
              <w:rPr>
                <w:noProof/>
                <w:webHidden/>
              </w:rPr>
              <w:instrText xml:space="preserve"> PAGEREF _Toc18492383 \h </w:instrText>
            </w:r>
            <w:r w:rsidR="00A74D92">
              <w:rPr>
                <w:noProof/>
                <w:webHidden/>
              </w:rPr>
            </w:r>
            <w:r w:rsidR="00A74D92">
              <w:rPr>
                <w:noProof/>
                <w:webHidden/>
              </w:rPr>
              <w:fldChar w:fldCharType="separate"/>
            </w:r>
            <w:r w:rsidR="00A74D92">
              <w:rPr>
                <w:noProof/>
                <w:webHidden/>
              </w:rPr>
              <w:t>5</w:t>
            </w:r>
            <w:r w:rsidR="00A74D92">
              <w:rPr>
                <w:noProof/>
                <w:webHidden/>
              </w:rPr>
              <w:fldChar w:fldCharType="end"/>
            </w:r>
          </w:hyperlink>
        </w:p>
        <w:p w14:paraId="2D98EB33" w14:textId="2D71D05E" w:rsidR="00A74D92" w:rsidRDefault="00920710">
          <w:pPr>
            <w:pStyle w:val="Verzeichnis2"/>
            <w:tabs>
              <w:tab w:val="right" w:leader="dot" w:pos="9700"/>
            </w:tabs>
            <w:rPr>
              <w:rFonts w:asciiTheme="minorHAnsi" w:eastAsiaTheme="minorEastAsia" w:hAnsiTheme="minorHAnsi" w:cstheme="minorBidi"/>
              <w:noProof/>
              <w:lang w:eastAsia="en-GB" w:bidi="ar-SA"/>
            </w:rPr>
          </w:pPr>
          <w:hyperlink w:anchor="_Toc18492384" w:history="1">
            <w:r w:rsidR="00A74D92" w:rsidRPr="00B87DBE">
              <w:rPr>
                <w:rStyle w:val="Hyperlink"/>
                <w:noProof/>
              </w:rPr>
              <w:t>Definition of “business trips”</w:t>
            </w:r>
            <w:r w:rsidR="00A74D92">
              <w:rPr>
                <w:noProof/>
                <w:webHidden/>
              </w:rPr>
              <w:tab/>
            </w:r>
            <w:r w:rsidR="00A74D92">
              <w:rPr>
                <w:noProof/>
                <w:webHidden/>
              </w:rPr>
              <w:fldChar w:fldCharType="begin"/>
            </w:r>
            <w:r w:rsidR="00A74D92">
              <w:rPr>
                <w:noProof/>
                <w:webHidden/>
              </w:rPr>
              <w:instrText xml:space="preserve"> PAGEREF _Toc18492384 \h </w:instrText>
            </w:r>
            <w:r w:rsidR="00A74D92">
              <w:rPr>
                <w:noProof/>
                <w:webHidden/>
              </w:rPr>
            </w:r>
            <w:r w:rsidR="00A74D92">
              <w:rPr>
                <w:noProof/>
                <w:webHidden/>
              </w:rPr>
              <w:fldChar w:fldCharType="separate"/>
            </w:r>
            <w:r w:rsidR="00A74D92">
              <w:rPr>
                <w:noProof/>
                <w:webHidden/>
              </w:rPr>
              <w:t>5</w:t>
            </w:r>
            <w:r w:rsidR="00A74D92">
              <w:rPr>
                <w:noProof/>
                <w:webHidden/>
              </w:rPr>
              <w:fldChar w:fldCharType="end"/>
            </w:r>
          </w:hyperlink>
        </w:p>
        <w:p w14:paraId="5E83D5CC" w14:textId="727FAC99" w:rsidR="00A74D92" w:rsidRDefault="00920710">
          <w:pPr>
            <w:pStyle w:val="Verzeichnis2"/>
            <w:tabs>
              <w:tab w:val="right" w:leader="dot" w:pos="9700"/>
            </w:tabs>
            <w:rPr>
              <w:rFonts w:asciiTheme="minorHAnsi" w:eastAsiaTheme="minorEastAsia" w:hAnsiTheme="minorHAnsi" w:cstheme="minorBidi"/>
              <w:noProof/>
              <w:lang w:eastAsia="en-GB" w:bidi="ar-SA"/>
            </w:rPr>
          </w:pPr>
          <w:hyperlink w:anchor="_Toc18492385" w:history="1">
            <w:r w:rsidR="00A74D92" w:rsidRPr="00B87DBE">
              <w:rPr>
                <w:rStyle w:val="Hyperlink"/>
                <w:noProof/>
              </w:rPr>
              <w:t>Official assignments</w:t>
            </w:r>
            <w:r w:rsidR="00A74D92">
              <w:rPr>
                <w:noProof/>
                <w:webHidden/>
              </w:rPr>
              <w:tab/>
            </w:r>
            <w:r w:rsidR="00A74D92">
              <w:rPr>
                <w:noProof/>
                <w:webHidden/>
              </w:rPr>
              <w:fldChar w:fldCharType="begin"/>
            </w:r>
            <w:r w:rsidR="00A74D92">
              <w:rPr>
                <w:noProof/>
                <w:webHidden/>
              </w:rPr>
              <w:instrText xml:space="preserve"> PAGEREF _Toc18492385 \h </w:instrText>
            </w:r>
            <w:r w:rsidR="00A74D92">
              <w:rPr>
                <w:noProof/>
                <w:webHidden/>
              </w:rPr>
            </w:r>
            <w:r w:rsidR="00A74D92">
              <w:rPr>
                <w:noProof/>
                <w:webHidden/>
              </w:rPr>
              <w:fldChar w:fldCharType="separate"/>
            </w:r>
            <w:r w:rsidR="00A74D92">
              <w:rPr>
                <w:noProof/>
                <w:webHidden/>
              </w:rPr>
              <w:t>5</w:t>
            </w:r>
            <w:r w:rsidR="00A74D92">
              <w:rPr>
                <w:noProof/>
                <w:webHidden/>
              </w:rPr>
              <w:fldChar w:fldCharType="end"/>
            </w:r>
          </w:hyperlink>
        </w:p>
        <w:p w14:paraId="02ADDDE3" w14:textId="7F512A75" w:rsidR="00A74D92" w:rsidRDefault="00920710">
          <w:pPr>
            <w:pStyle w:val="Verzeichnis2"/>
            <w:tabs>
              <w:tab w:val="right" w:leader="dot" w:pos="9700"/>
            </w:tabs>
            <w:rPr>
              <w:rFonts w:asciiTheme="minorHAnsi" w:eastAsiaTheme="minorEastAsia" w:hAnsiTheme="minorHAnsi" w:cstheme="minorBidi"/>
              <w:noProof/>
              <w:lang w:eastAsia="en-GB" w:bidi="ar-SA"/>
            </w:rPr>
          </w:pPr>
          <w:hyperlink w:anchor="_Toc18492386" w:history="1">
            <w:r w:rsidR="00A74D92" w:rsidRPr="00B87DBE">
              <w:rPr>
                <w:rStyle w:val="Hyperlink"/>
                <w:noProof/>
              </w:rPr>
              <w:t>Beginning and ending business trips</w:t>
            </w:r>
            <w:r w:rsidR="00A74D92">
              <w:rPr>
                <w:noProof/>
                <w:webHidden/>
              </w:rPr>
              <w:tab/>
            </w:r>
            <w:r w:rsidR="00A74D92">
              <w:rPr>
                <w:noProof/>
                <w:webHidden/>
              </w:rPr>
              <w:fldChar w:fldCharType="begin"/>
            </w:r>
            <w:r w:rsidR="00A74D92">
              <w:rPr>
                <w:noProof/>
                <w:webHidden/>
              </w:rPr>
              <w:instrText xml:space="preserve"> PAGEREF _Toc18492386 \h </w:instrText>
            </w:r>
            <w:r w:rsidR="00A74D92">
              <w:rPr>
                <w:noProof/>
                <w:webHidden/>
              </w:rPr>
            </w:r>
            <w:r w:rsidR="00A74D92">
              <w:rPr>
                <w:noProof/>
                <w:webHidden/>
              </w:rPr>
              <w:fldChar w:fldCharType="separate"/>
            </w:r>
            <w:r w:rsidR="00A74D92">
              <w:rPr>
                <w:noProof/>
                <w:webHidden/>
              </w:rPr>
              <w:t>5</w:t>
            </w:r>
            <w:r w:rsidR="00A74D92">
              <w:rPr>
                <w:noProof/>
                <w:webHidden/>
              </w:rPr>
              <w:fldChar w:fldCharType="end"/>
            </w:r>
          </w:hyperlink>
        </w:p>
        <w:p w14:paraId="6325FAB8" w14:textId="149D79C5" w:rsidR="00A74D92" w:rsidRDefault="00920710">
          <w:pPr>
            <w:pStyle w:val="Verzeichnis2"/>
            <w:tabs>
              <w:tab w:val="right" w:leader="dot" w:pos="9700"/>
            </w:tabs>
            <w:rPr>
              <w:rFonts w:asciiTheme="minorHAnsi" w:eastAsiaTheme="minorEastAsia" w:hAnsiTheme="minorHAnsi" w:cstheme="minorBidi"/>
              <w:noProof/>
              <w:lang w:eastAsia="en-GB" w:bidi="ar-SA"/>
            </w:rPr>
          </w:pPr>
          <w:hyperlink w:anchor="_Toc18492387" w:history="1">
            <w:r w:rsidR="00A74D92" w:rsidRPr="00B87DBE">
              <w:rPr>
                <w:rStyle w:val="Hyperlink"/>
                <w:noProof/>
              </w:rPr>
              <w:t>Business travellers</w:t>
            </w:r>
            <w:r w:rsidR="00A74D92">
              <w:rPr>
                <w:noProof/>
                <w:webHidden/>
              </w:rPr>
              <w:tab/>
            </w:r>
            <w:r w:rsidR="00A74D92">
              <w:rPr>
                <w:noProof/>
                <w:webHidden/>
              </w:rPr>
              <w:fldChar w:fldCharType="begin"/>
            </w:r>
            <w:r w:rsidR="00A74D92">
              <w:rPr>
                <w:noProof/>
                <w:webHidden/>
              </w:rPr>
              <w:instrText xml:space="preserve"> PAGEREF _Toc18492387 \h </w:instrText>
            </w:r>
            <w:r w:rsidR="00A74D92">
              <w:rPr>
                <w:noProof/>
                <w:webHidden/>
              </w:rPr>
            </w:r>
            <w:r w:rsidR="00A74D92">
              <w:rPr>
                <w:noProof/>
                <w:webHidden/>
              </w:rPr>
              <w:fldChar w:fldCharType="separate"/>
            </w:r>
            <w:r w:rsidR="00A74D92">
              <w:rPr>
                <w:noProof/>
                <w:webHidden/>
              </w:rPr>
              <w:t>5</w:t>
            </w:r>
            <w:r w:rsidR="00A74D92">
              <w:rPr>
                <w:noProof/>
                <w:webHidden/>
              </w:rPr>
              <w:fldChar w:fldCharType="end"/>
            </w:r>
          </w:hyperlink>
        </w:p>
        <w:p w14:paraId="431059F6" w14:textId="2C1198E6" w:rsidR="00A74D92" w:rsidRDefault="00920710">
          <w:pPr>
            <w:pStyle w:val="Verzeichnis2"/>
            <w:tabs>
              <w:tab w:val="right" w:leader="dot" w:pos="9700"/>
            </w:tabs>
            <w:rPr>
              <w:rFonts w:asciiTheme="minorHAnsi" w:eastAsiaTheme="minorEastAsia" w:hAnsiTheme="minorHAnsi" w:cstheme="minorBidi"/>
              <w:noProof/>
              <w:lang w:eastAsia="en-GB" w:bidi="ar-SA"/>
            </w:rPr>
          </w:pPr>
          <w:hyperlink w:anchor="_Toc18492388" w:history="1">
            <w:r w:rsidR="00A74D92" w:rsidRPr="00B87DBE">
              <w:rPr>
                <w:rStyle w:val="Hyperlink"/>
                <w:noProof/>
              </w:rPr>
              <w:t>Place of employment</w:t>
            </w:r>
            <w:r w:rsidR="00A74D92">
              <w:rPr>
                <w:noProof/>
                <w:webHidden/>
              </w:rPr>
              <w:tab/>
            </w:r>
            <w:r w:rsidR="00A74D92">
              <w:rPr>
                <w:noProof/>
                <w:webHidden/>
              </w:rPr>
              <w:fldChar w:fldCharType="begin"/>
            </w:r>
            <w:r w:rsidR="00A74D92">
              <w:rPr>
                <w:noProof/>
                <w:webHidden/>
              </w:rPr>
              <w:instrText xml:space="preserve"> PAGEREF _Toc18492388 \h </w:instrText>
            </w:r>
            <w:r w:rsidR="00A74D92">
              <w:rPr>
                <w:noProof/>
                <w:webHidden/>
              </w:rPr>
            </w:r>
            <w:r w:rsidR="00A74D92">
              <w:rPr>
                <w:noProof/>
                <w:webHidden/>
              </w:rPr>
              <w:fldChar w:fldCharType="separate"/>
            </w:r>
            <w:r w:rsidR="00A74D92">
              <w:rPr>
                <w:noProof/>
                <w:webHidden/>
              </w:rPr>
              <w:t>6</w:t>
            </w:r>
            <w:r w:rsidR="00A74D92">
              <w:rPr>
                <w:noProof/>
                <w:webHidden/>
              </w:rPr>
              <w:fldChar w:fldCharType="end"/>
            </w:r>
          </w:hyperlink>
        </w:p>
        <w:p w14:paraId="6557F92C" w14:textId="1FCDD43A" w:rsidR="00A74D92" w:rsidRDefault="00920710">
          <w:pPr>
            <w:pStyle w:val="Verzeichnis2"/>
            <w:tabs>
              <w:tab w:val="right" w:leader="dot" w:pos="9700"/>
            </w:tabs>
            <w:rPr>
              <w:rFonts w:asciiTheme="minorHAnsi" w:eastAsiaTheme="minorEastAsia" w:hAnsiTheme="minorHAnsi" w:cstheme="minorBidi"/>
              <w:noProof/>
              <w:lang w:eastAsia="en-GB" w:bidi="ar-SA"/>
            </w:rPr>
          </w:pPr>
          <w:hyperlink w:anchor="_Toc18492389" w:history="1">
            <w:r w:rsidR="00A74D92" w:rsidRPr="00B87DBE">
              <w:rPr>
                <w:rStyle w:val="Hyperlink"/>
                <w:noProof/>
              </w:rPr>
              <w:t>Third-party funding</w:t>
            </w:r>
            <w:r w:rsidR="00A74D92">
              <w:rPr>
                <w:noProof/>
                <w:webHidden/>
              </w:rPr>
              <w:tab/>
            </w:r>
            <w:r w:rsidR="00A74D92">
              <w:rPr>
                <w:noProof/>
                <w:webHidden/>
              </w:rPr>
              <w:fldChar w:fldCharType="begin"/>
            </w:r>
            <w:r w:rsidR="00A74D92">
              <w:rPr>
                <w:noProof/>
                <w:webHidden/>
              </w:rPr>
              <w:instrText xml:space="preserve"> PAGEREF _Toc18492389 \h </w:instrText>
            </w:r>
            <w:r w:rsidR="00A74D92">
              <w:rPr>
                <w:noProof/>
                <w:webHidden/>
              </w:rPr>
            </w:r>
            <w:r w:rsidR="00A74D92">
              <w:rPr>
                <w:noProof/>
                <w:webHidden/>
              </w:rPr>
              <w:fldChar w:fldCharType="separate"/>
            </w:r>
            <w:r w:rsidR="00A74D92">
              <w:rPr>
                <w:noProof/>
                <w:webHidden/>
              </w:rPr>
              <w:t>6</w:t>
            </w:r>
            <w:r w:rsidR="00A74D92">
              <w:rPr>
                <w:noProof/>
                <w:webHidden/>
              </w:rPr>
              <w:fldChar w:fldCharType="end"/>
            </w:r>
          </w:hyperlink>
        </w:p>
        <w:p w14:paraId="7AFEFFC5" w14:textId="2F62E094" w:rsidR="00A74D92" w:rsidRDefault="00920710">
          <w:pPr>
            <w:pStyle w:val="Verzeichnis2"/>
            <w:tabs>
              <w:tab w:val="right" w:leader="dot" w:pos="9700"/>
            </w:tabs>
            <w:rPr>
              <w:rFonts w:asciiTheme="minorHAnsi" w:eastAsiaTheme="minorEastAsia" w:hAnsiTheme="minorHAnsi" w:cstheme="minorBidi"/>
              <w:noProof/>
              <w:lang w:eastAsia="en-GB" w:bidi="ar-SA"/>
            </w:rPr>
          </w:pPr>
          <w:hyperlink w:anchor="_Toc18492390" w:history="1">
            <w:r w:rsidR="00A74D92" w:rsidRPr="00B87DBE">
              <w:rPr>
                <w:rStyle w:val="Hyperlink"/>
                <w:noProof/>
              </w:rPr>
              <w:t>Field trips</w:t>
            </w:r>
            <w:r w:rsidR="00A74D92">
              <w:rPr>
                <w:noProof/>
                <w:webHidden/>
              </w:rPr>
              <w:tab/>
            </w:r>
            <w:r w:rsidR="00A74D92">
              <w:rPr>
                <w:noProof/>
                <w:webHidden/>
              </w:rPr>
              <w:fldChar w:fldCharType="begin"/>
            </w:r>
            <w:r w:rsidR="00A74D92">
              <w:rPr>
                <w:noProof/>
                <w:webHidden/>
              </w:rPr>
              <w:instrText xml:space="preserve"> PAGEREF _Toc18492390 \h </w:instrText>
            </w:r>
            <w:r w:rsidR="00A74D92">
              <w:rPr>
                <w:noProof/>
                <w:webHidden/>
              </w:rPr>
            </w:r>
            <w:r w:rsidR="00A74D92">
              <w:rPr>
                <w:noProof/>
                <w:webHidden/>
              </w:rPr>
              <w:fldChar w:fldCharType="separate"/>
            </w:r>
            <w:r w:rsidR="00A74D92">
              <w:rPr>
                <w:noProof/>
                <w:webHidden/>
              </w:rPr>
              <w:t>6</w:t>
            </w:r>
            <w:r w:rsidR="00A74D92">
              <w:rPr>
                <w:noProof/>
                <w:webHidden/>
              </w:rPr>
              <w:fldChar w:fldCharType="end"/>
            </w:r>
          </w:hyperlink>
        </w:p>
        <w:p w14:paraId="23A73343" w14:textId="48F4F83C" w:rsidR="00A74D92" w:rsidRDefault="00920710">
          <w:pPr>
            <w:pStyle w:val="Verzeichnis2"/>
            <w:tabs>
              <w:tab w:val="right" w:leader="dot" w:pos="9700"/>
            </w:tabs>
            <w:rPr>
              <w:rFonts w:asciiTheme="minorHAnsi" w:eastAsiaTheme="minorEastAsia" w:hAnsiTheme="minorHAnsi" w:cstheme="minorBidi"/>
              <w:noProof/>
              <w:lang w:eastAsia="en-GB" w:bidi="ar-SA"/>
            </w:rPr>
          </w:pPr>
          <w:hyperlink w:anchor="_Toc18492391" w:history="1">
            <w:r w:rsidR="00A74D92" w:rsidRPr="00B87DBE">
              <w:rPr>
                <w:rStyle w:val="Hyperlink"/>
                <w:noProof/>
              </w:rPr>
              <w:t>External travellers</w:t>
            </w:r>
            <w:r w:rsidR="00A74D92">
              <w:rPr>
                <w:noProof/>
                <w:webHidden/>
              </w:rPr>
              <w:tab/>
            </w:r>
            <w:r w:rsidR="00A74D92">
              <w:rPr>
                <w:noProof/>
                <w:webHidden/>
              </w:rPr>
              <w:fldChar w:fldCharType="begin"/>
            </w:r>
            <w:r w:rsidR="00A74D92">
              <w:rPr>
                <w:noProof/>
                <w:webHidden/>
              </w:rPr>
              <w:instrText xml:space="preserve"> PAGEREF _Toc18492391 \h </w:instrText>
            </w:r>
            <w:r w:rsidR="00A74D92">
              <w:rPr>
                <w:noProof/>
                <w:webHidden/>
              </w:rPr>
            </w:r>
            <w:r w:rsidR="00A74D92">
              <w:rPr>
                <w:noProof/>
                <w:webHidden/>
              </w:rPr>
              <w:fldChar w:fldCharType="separate"/>
            </w:r>
            <w:r w:rsidR="00A74D92">
              <w:rPr>
                <w:noProof/>
                <w:webHidden/>
              </w:rPr>
              <w:t>6</w:t>
            </w:r>
            <w:r w:rsidR="00A74D92">
              <w:rPr>
                <w:noProof/>
                <w:webHidden/>
              </w:rPr>
              <w:fldChar w:fldCharType="end"/>
            </w:r>
          </w:hyperlink>
        </w:p>
        <w:p w14:paraId="60664D35" w14:textId="457BB08F" w:rsidR="00A74D92" w:rsidRDefault="00920710">
          <w:pPr>
            <w:pStyle w:val="Verzeichnis2"/>
            <w:tabs>
              <w:tab w:val="right" w:leader="dot" w:pos="9700"/>
            </w:tabs>
            <w:rPr>
              <w:rFonts w:asciiTheme="minorHAnsi" w:eastAsiaTheme="minorEastAsia" w:hAnsiTheme="minorHAnsi" w:cstheme="minorBidi"/>
              <w:noProof/>
              <w:lang w:eastAsia="en-GB" w:bidi="ar-SA"/>
            </w:rPr>
          </w:pPr>
          <w:hyperlink w:anchor="_Toc18492392" w:history="1">
            <w:r w:rsidR="00A74D92" w:rsidRPr="00B87DBE">
              <w:rPr>
                <w:rStyle w:val="Hyperlink"/>
                <w:noProof/>
              </w:rPr>
              <w:t>Transportation expenses</w:t>
            </w:r>
            <w:r w:rsidR="00A74D92">
              <w:rPr>
                <w:noProof/>
                <w:webHidden/>
              </w:rPr>
              <w:tab/>
            </w:r>
            <w:r w:rsidR="00A74D92">
              <w:rPr>
                <w:noProof/>
                <w:webHidden/>
              </w:rPr>
              <w:fldChar w:fldCharType="begin"/>
            </w:r>
            <w:r w:rsidR="00A74D92">
              <w:rPr>
                <w:noProof/>
                <w:webHidden/>
              </w:rPr>
              <w:instrText xml:space="preserve"> PAGEREF _Toc18492392 \h </w:instrText>
            </w:r>
            <w:r w:rsidR="00A74D92">
              <w:rPr>
                <w:noProof/>
                <w:webHidden/>
              </w:rPr>
            </w:r>
            <w:r w:rsidR="00A74D92">
              <w:rPr>
                <w:noProof/>
                <w:webHidden/>
              </w:rPr>
              <w:fldChar w:fldCharType="separate"/>
            </w:r>
            <w:r w:rsidR="00A74D92">
              <w:rPr>
                <w:noProof/>
                <w:webHidden/>
              </w:rPr>
              <w:t>6</w:t>
            </w:r>
            <w:r w:rsidR="00A74D92">
              <w:rPr>
                <w:noProof/>
                <w:webHidden/>
              </w:rPr>
              <w:fldChar w:fldCharType="end"/>
            </w:r>
          </w:hyperlink>
        </w:p>
        <w:p w14:paraId="4FACC91D" w14:textId="2EF46141" w:rsidR="00A74D92" w:rsidRDefault="00920710">
          <w:pPr>
            <w:pStyle w:val="Verzeichnis3"/>
            <w:tabs>
              <w:tab w:val="left" w:pos="880"/>
              <w:tab w:val="right" w:leader="dot" w:pos="9700"/>
            </w:tabs>
            <w:rPr>
              <w:rFonts w:asciiTheme="minorHAnsi" w:eastAsiaTheme="minorEastAsia" w:hAnsiTheme="minorHAnsi" w:cstheme="minorBidi"/>
              <w:noProof/>
              <w:lang w:eastAsia="en-GB" w:bidi="ar-SA"/>
            </w:rPr>
          </w:pPr>
          <w:hyperlink w:anchor="_Toc18492393" w:history="1">
            <w:r w:rsidR="00A74D92" w:rsidRPr="00B87DBE">
              <w:rPr>
                <w:rStyle w:val="Hyperlink"/>
                <w:rFonts w:ascii="Symbol" w:hAnsi="Symbol"/>
                <w:bCs/>
                <w:noProof/>
              </w:rPr>
              <w:t></w:t>
            </w:r>
            <w:r w:rsidR="00A74D92">
              <w:rPr>
                <w:rFonts w:asciiTheme="minorHAnsi" w:eastAsiaTheme="minorEastAsia" w:hAnsiTheme="minorHAnsi" w:cstheme="minorBidi"/>
                <w:noProof/>
                <w:lang w:eastAsia="en-GB" w:bidi="ar-SA"/>
              </w:rPr>
              <w:tab/>
            </w:r>
            <w:r w:rsidR="00A74D92" w:rsidRPr="00B87DBE">
              <w:rPr>
                <w:rStyle w:val="Hyperlink"/>
                <w:b/>
                <w:bCs/>
                <w:noProof/>
              </w:rPr>
              <w:t>BahnCard rail discount cards</w:t>
            </w:r>
            <w:r w:rsidR="00A74D92">
              <w:rPr>
                <w:noProof/>
                <w:webHidden/>
              </w:rPr>
              <w:tab/>
            </w:r>
            <w:r w:rsidR="00A74D92">
              <w:rPr>
                <w:noProof/>
                <w:webHidden/>
              </w:rPr>
              <w:fldChar w:fldCharType="begin"/>
            </w:r>
            <w:r w:rsidR="00A74D92">
              <w:rPr>
                <w:noProof/>
                <w:webHidden/>
              </w:rPr>
              <w:instrText xml:space="preserve"> PAGEREF _Toc18492393 \h </w:instrText>
            </w:r>
            <w:r w:rsidR="00A74D92">
              <w:rPr>
                <w:noProof/>
                <w:webHidden/>
              </w:rPr>
            </w:r>
            <w:r w:rsidR="00A74D92">
              <w:rPr>
                <w:noProof/>
                <w:webHidden/>
              </w:rPr>
              <w:fldChar w:fldCharType="separate"/>
            </w:r>
            <w:r w:rsidR="00A74D92">
              <w:rPr>
                <w:noProof/>
                <w:webHidden/>
              </w:rPr>
              <w:t>7</w:t>
            </w:r>
            <w:r w:rsidR="00A74D92">
              <w:rPr>
                <w:noProof/>
                <w:webHidden/>
              </w:rPr>
              <w:fldChar w:fldCharType="end"/>
            </w:r>
          </w:hyperlink>
        </w:p>
        <w:p w14:paraId="32AC35BA" w14:textId="32673461" w:rsidR="00A74D92" w:rsidRDefault="00920710">
          <w:pPr>
            <w:pStyle w:val="Verzeichnis3"/>
            <w:tabs>
              <w:tab w:val="left" w:pos="880"/>
              <w:tab w:val="right" w:leader="dot" w:pos="9700"/>
            </w:tabs>
            <w:rPr>
              <w:rFonts w:asciiTheme="minorHAnsi" w:eastAsiaTheme="minorEastAsia" w:hAnsiTheme="minorHAnsi" w:cstheme="minorBidi"/>
              <w:noProof/>
              <w:lang w:eastAsia="en-GB" w:bidi="ar-SA"/>
            </w:rPr>
          </w:pPr>
          <w:hyperlink w:anchor="_Toc18492394" w:history="1">
            <w:r w:rsidR="00A74D92" w:rsidRPr="00B87DBE">
              <w:rPr>
                <w:rStyle w:val="Hyperlink"/>
                <w:rFonts w:ascii="Symbol" w:hAnsi="Symbol"/>
                <w:bCs/>
                <w:noProof/>
              </w:rPr>
              <w:t></w:t>
            </w:r>
            <w:r w:rsidR="00A74D92">
              <w:rPr>
                <w:rFonts w:asciiTheme="minorHAnsi" w:eastAsiaTheme="minorEastAsia" w:hAnsiTheme="minorHAnsi" w:cstheme="minorBidi"/>
                <w:noProof/>
                <w:lang w:eastAsia="en-GB" w:bidi="ar-SA"/>
              </w:rPr>
              <w:tab/>
            </w:r>
            <w:r w:rsidR="00A74D92" w:rsidRPr="00B87DBE">
              <w:rPr>
                <w:rStyle w:val="Hyperlink"/>
                <w:b/>
                <w:bCs/>
                <w:noProof/>
              </w:rPr>
              <w:t>The Deutsche Bahn portal</w:t>
            </w:r>
            <w:r w:rsidR="00A74D92">
              <w:rPr>
                <w:noProof/>
                <w:webHidden/>
              </w:rPr>
              <w:tab/>
            </w:r>
            <w:r w:rsidR="00A74D92">
              <w:rPr>
                <w:noProof/>
                <w:webHidden/>
              </w:rPr>
              <w:fldChar w:fldCharType="begin"/>
            </w:r>
            <w:r w:rsidR="00A74D92">
              <w:rPr>
                <w:noProof/>
                <w:webHidden/>
              </w:rPr>
              <w:instrText xml:space="preserve"> PAGEREF _Toc18492394 \h </w:instrText>
            </w:r>
            <w:r w:rsidR="00A74D92">
              <w:rPr>
                <w:noProof/>
                <w:webHidden/>
              </w:rPr>
            </w:r>
            <w:r w:rsidR="00A74D92">
              <w:rPr>
                <w:noProof/>
                <w:webHidden/>
              </w:rPr>
              <w:fldChar w:fldCharType="separate"/>
            </w:r>
            <w:r w:rsidR="00A74D92">
              <w:rPr>
                <w:noProof/>
                <w:webHidden/>
              </w:rPr>
              <w:t>7</w:t>
            </w:r>
            <w:r w:rsidR="00A74D92">
              <w:rPr>
                <w:noProof/>
                <w:webHidden/>
              </w:rPr>
              <w:fldChar w:fldCharType="end"/>
            </w:r>
          </w:hyperlink>
        </w:p>
        <w:p w14:paraId="1395F265" w14:textId="11BF18FE" w:rsidR="00A74D92" w:rsidRDefault="00920710">
          <w:pPr>
            <w:pStyle w:val="Verzeichnis2"/>
            <w:tabs>
              <w:tab w:val="right" w:leader="dot" w:pos="9700"/>
            </w:tabs>
            <w:rPr>
              <w:rFonts w:asciiTheme="minorHAnsi" w:eastAsiaTheme="minorEastAsia" w:hAnsiTheme="minorHAnsi" w:cstheme="minorBidi"/>
              <w:noProof/>
              <w:lang w:eastAsia="en-GB" w:bidi="ar-SA"/>
            </w:rPr>
          </w:pPr>
          <w:hyperlink w:anchor="_Toc18492395" w:history="1">
            <w:r w:rsidR="00A74D92" w:rsidRPr="00B87DBE">
              <w:rPr>
                <w:rStyle w:val="Hyperlink"/>
                <w:noProof/>
              </w:rPr>
              <w:t>Air travel expenses</w:t>
            </w:r>
            <w:r w:rsidR="00A74D92">
              <w:rPr>
                <w:noProof/>
                <w:webHidden/>
              </w:rPr>
              <w:tab/>
            </w:r>
            <w:r w:rsidR="00A74D92">
              <w:rPr>
                <w:noProof/>
                <w:webHidden/>
              </w:rPr>
              <w:fldChar w:fldCharType="begin"/>
            </w:r>
            <w:r w:rsidR="00A74D92">
              <w:rPr>
                <w:noProof/>
                <w:webHidden/>
              </w:rPr>
              <w:instrText xml:space="preserve"> PAGEREF _Toc18492395 \h </w:instrText>
            </w:r>
            <w:r w:rsidR="00A74D92">
              <w:rPr>
                <w:noProof/>
                <w:webHidden/>
              </w:rPr>
            </w:r>
            <w:r w:rsidR="00A74D92">
              <w:rPr>
                <w:noProof/>
                <w:webHidden/>
              </w:rPr>
              <w:fldChar w:fldCharType="separate"/>
            </w:r>
            <w:r w:rsidR="00A74D92">
              <w:rPr>
                <w:noProof/>
                <w:webHidden/>
              </w:rPr>
              <w:t>7</w:t>
            </w:r>
            <w:r w:rsidR="00A74D92">
              <w:rPr>
                <w:noProof/>
                <w:webHidden/>
              </w:rPr>
              <w:fldChar w:fldCharType="end"/>
            </w:r>
          </w:hyperlink>
        </w:p>
        <w:p w14:paraId="7A80CDA7" w14:textId="7D0F5A25" w:rsidR="00A74D92" w:rsidRDefault="00920710">
          <w:pPr>
            <w:pStyle w:val="Verzeichnis2"/>
            <w:tabs>
              <w:tab w:val="right" w:leader="dot" w:pos="9700"/>
            </w:tabs>
            <w:rPr>
              <w:rFonts w:asciiTheme="minorHAnsi" w:eastAsiaTheme="minorEastAsia" w:hAnsiTheme="minorHAnsi" w:cstheme="minorBidi"/>
              <w:noProof/>
              <w:lang w:eastAsia="en-GB" w:bidi="ar-SA"/>
            </w:rPr>
          </w:pPr>
          <w:hyperlink w:anchor="_Toc18492396" w:history="1">
            <w:r w:rsidR="00A74D92" w:rsidRPr="00B87DBE">
              <w:rPr>
                <w:rStyle w:val="Hyperlink"/>
                <w:noProof/>
              </w:rPr>
              <w:t>Study tours</w:t>
            </w:r>
            <w:r w:rsidR="00A74D92">
              <w:rPr>
                <w:noProof/>
                <w:webHidden/>
              </w:rPr>
              <w:tab/>
            </w:r>
            <w:r w:rsidR="00A74D92">
              <w:rPr>
                <w:noProof/>
                <w:webHidden/>
              </w:rPr>
              <w:fldChar w:fldCharType="begin"/>
            </w:r>
            <w:r w:rsidR="00A74D92">
              <w:rPr>
                <w:noProof/>
                <w:webHidden/>
              </w:rPr>
              <w:instrText xml:space="preserve"> PAGEREF _Toc18492396 \h </w:instrText>
            </w:r>
            <w:r w:rsidR="00A74D92">
              <w:rPr>
                <w:noProof/>
                <w:webHidden/>
              </w:rPr>
            </w:r>
            <w:r w:rsidR="00A74D92">
              <w:rPr>
                <w:noProof/>
                <w:webHidden/>
              </w:rPr>
              <w:fldChar w:fldCharType="separate"/>
            </w:r>
            <w:r w:rsidR="00A74D92">
              <w:rPr>
                <w:noProof/>
                <w:webHidden/>
              </w:rPr>
              <w:t>7</w:t>
            </w:r>
            <w:r w:rsidR="00A74D92">
              <w:rPr>
                <w:noProof/>
                <w:webHidden/>
              </w:rPr>
              <w:fldChar w:fldCharType="end"/>
            </w:r>
          </w:hyperlink>
        </w:p>
        <w:p w14:paraId="3A5E6C04" w14:textId="4B05BB10" w:rsidR="00A74D92" w:rsidRDefault="00920710">
          <w:pPr>
            <w:pStyle w:val="Verzeichnis2"/>
            <w:tabs>
              <w:tab w:val="right" w:leader="dot" w:pos="9700"/>
            </w:tabs>
            <w:rPr>
              <w:rFonts w:asciiTheme="minorHAnsi" w:eastAsiaTheme="minorEastAsia" w:hAnsiTheme="minorHAnsi" w:cstheme="minorBidi"/>
              <w:noProof/>
              <w:lang w:eastAsia="en-GB" w:bidi="ar-SA"/>
            </w:rPr>
          </w:pPr>
          <w:hyperlink w:anchor="_Toc18492397" w:history="1">
            <w:r w:rsidR="00A74D92" w:rsidRPr="00B87DBE">
              <w:rPr>
                <w:rStyle w:val="Hyperlink"/>
                <w:noProof/>
              </w:rPr>
              <w:t>Entitlement to use free transportation</w:t>
            </w:r>
            <w:r w:rsidR="00A74D92">
              <w:rPr>
                <w:noProof/>
                <w:webHidden/>
              </w:rPr>
              <w:tab/>
            </w:r>
            <w:r w:rsidR="00A74D92">
              <w:rPr>
                <w:noProof/>
                <w:webHidden/>
              </w:rPr>
              <w:fldChar w:fldCharType="begin"/>
            </w:r>
            <w:r w:rsidR="00A74D92">
              <w:rPr>
                <w:noProof/>
                <w:webHidden/>
              </w:rPr>
              <w:instrText xml:space="preserve"> PAGEREF _Toc18492397 \h </w:instrText>
            </w:r>
            <w:r w:rsidR="00A74D92">
              <w:rPr>
                <w:noProof/>
                <w:webHidden/>
              </w:rPr>
            </w:r>
            <w:r w:rsidR="00A74D92">
              <w:rPr>
                <w:noProof/>
                <w:webHidden/>
              </w:rPr>
              <w:fldChar w:fldCharType="separate"/>
            </w:r>
            <w:r w:rsidR="00A74D92">
              <w:rPr>
                <w:noProof/>
                <w:webHidden/>
              </w:rPr>
              <w:t>7</w:t>
            </w:r>
            <w:r w:rsidR="00A74D92">
              <w:rPr>
                <w:noProof/>
                <w:webHidden/>
              </w:rPr>
              <w:fldChar w:fldCharType="end"/>
            </w:r>
          </w:hyperlink>
        </w:p>
        <w:p w14:paraId="5362A21B" w14:textId="04D32408" w:rsidR="00A74D92" w:rsidRDefault="00920710">
          <w:pPr>
            <w:pStyle w:val="Verzeichnis2"/>
            <w:tabs>
              <w:tab w:val="right" w:leader="dot" w:pos="9700"/>
            </w:tabs>
            <w:rPr>
              <w:rFonts w:asciiTheme="minorHAnsi" w:eastAsiaTheme="minorEastAsia" w:hAnsiTheme="minorHAnsi" w:cstheme="minorBidi"/>
              <w:noProof/>
              <w:lang w:eastAsia="en-GB" w:bidi="ar-SA"/>
            </w:rPr>
          </w:pPr>
          <w:hyperlink w:anchor="_Toc18492398" w:history="1">
            <w:r w:rsidR="00A74D92" w:rsidRPr="00B87DBE">
              <w:rPr>
                <w:rStyle w:val="Hyperlink"/>
                <w:noProof/>
              </w:rPr>
              <w:t>Scope</w:t>
            </w:r>
            <w:r w:rsidR="00A74D92">
              <w:rPr>
                <w:noProof/>
                <w:webHidden/>
              </w:rPr>
              <w:tab/>
            </w:r>
            <w:r w:rsidR="00A74D92">
              <w:rPr>
                <w:noProof/>
                <w:webHidden/>
              </w:rPr>
              <w:fldChar w:fldCharType="begin"/>
            </w:r>
            <w:r w:rsidR="00A74D92">
              <w:rPr>
                <w:noProof/>
                <w:webHidden/>
              </w:rPr>
              <w:instrText xml:space="preserve"> PAGEREF _Toc18492398 \h </w:instrText>
            </w:r>
            <w:r w:rsidR="00A74D92">
              <w:rPr>
                <w:noProof/>
                <w:webHidden/>
              </w:rPr>
            </w:r>
            <w:r w:rsidR="00A74D92">
              <w:rPr>
                <w:noProof/>
                <w:webHidden/>
              </w:rPr>
              <w:fldChar w:fldCharType="separate"/>
            </w:r>
            <w:r w:rsidR="00A74D92">
              <w:rPr>
                <w:noProof/>
                <w:webHidden/>
              </w:rPr>
              <w:t>8</w:t>
            </w:r>
            <w:r w:rsidR="00A74D92">
              <w:rPr>
                <w:noProof/>
                <w:webHidden/>
              </w:rPr>
              <w:fldChar w:fldCharType="end"/>
            </w:r>
          </w:hyperlink>
        </w:p>
        <w:p w14:paraId="09F1B8AF" w14:textId="2F4B8371" w:rsidR="00A74D92" w:rsidRDefault="00920710">
          <w:pPr>
            <w:pStyle w:val="Verzeichnis2"/>
            <w:tabs>
              <w:tab w:val="right" w:leader="dot" w:pos="9700"/>
            </w:tabs>
            <w:rPr>
              <w:rFonts w:asciiTheme="minorHAnsi" w:eastAsiaTheme="minorEastAsia" w:hAnsiTheme="minorHAnsi" w:cstheme="minorBidi"/>
              <w:noProof/>
              <w:lang w:eastAsia="en-GB" w:bidi="ar-SA"/>
            </w:rPr>
          </w:pPr>
          <w:hyperlink w:anchor="_Toc18492399" w:history="1">
            <w:r w:rsidR="00A74D92" w:rsidRPr="00B87DBE">
              <w:rPr>
                <w:rStyle w:val="Hyperlink"/>
                <w:noProof/>
              </w:rPr>
              <w:t>Approval of travel</w:t>
            </w:r>
            <w:r w:rsidR="00A74D92">
              <w:rPr>
                <w:noProof/>
                <w:webHidden/>
              </w:rPr>
              <w:tab/>
            </w:r>
            <w:r w:rsidR="00A74D92">
              <w:rPr>
                <w:noProof/>
                <w:webHidden/>
              </w:rPr>
              <w:fldChar w:fldCharType="begin"/>
            </w:r>
            <w:r w:rsidR="00A74D92">
              <w:rPr>
                <w:noProof/>
                <w:webHidden/>
              </w:rPr>
              <w:instrText xml:space="preserve"> PAGEREF _Toc18492399 \h </w:instrText>
            </w:r>
            <w:r w:rsidR="00A74D92">
              <w:rPr>
                <w:noProof/>
                <w:webHidden/>
              </w:rPr>
            </w:r>
            <w:r w:rsidR="00A74D92">
              <w:rPr>
                <w:noProof/>
                <w:webHidden/>
              </w:rPr>
              <w:fldChar w:fldCharType="separate"/>
            </w:r>
            <w:r w:rsidR="00A74D92">
              <w:rPr>
                <w:noProof/>
                <w:webHidden/>
              </w:rPr>
              <w:t>8</w:t>
            </w:r>
            <w:r w:rsidR="00A74D92">
              <w:rPr>
                <w:noProof/>
                <w:webHidden/>
              </w:rPr>
              <w:fldChar w:fldCharType="end"/>
            </w:r>
          </w:hyperlink>
        </w:p>
        <w:p w14:paraId="1946C102" w14:textId="0259E274" w:rsidR="00A74D92" w:rsidRDefault="00920710">
          <w:pPr>
            <w:pStyle w:val="Verzeichnis2"/>
            <w:tabs>
              <w:tab w:val="right" w:leader="dot" w:pos="9700"/>
            </w:tabs>
            <w:rPr>
              <w:rFonts w:asciiTheme="minorHAnsi" w:eastAsiaTheme="minorEastAsia" w:hAnsiTheme="minorHAnsi" w:cstheme="minorBidi"/>
              <w:noProof/>
              <w:lang w:eastAsia="en-GB" w:bidi="ar-SA"/>
            </w:rPr>
          </w:pPr>
          <w:hyperlink w:anchor="_Toc18492400" w:history="1">
            <w:r w:rsidR="00A74D92" w:rsidRPr="00B87DBE">
              <w:rPr>
                <w:rStyle w:val="Hyperlink"/>
                <w:noProof/>
              </w:rPr>
              <w:t>Key customer discount</w:t>
            </w:r>
            <w:r w:rsidR="00A74D92">
              <w:rPr>
                <w:noProof/>
                <w:webHidden/>
              </w:rPr>
              <w:tab/>
            </w:r>
            <w:r w:rsidR="00A74D92">
              <w:rPr>
                <w:noProof/>
                <w:webHidden/>
              </w:rPr>
              <w:fldChar w:fldCharType="begin"/>
            </w:r>
            <w:r w:rsidR="00A74D92">
              <w:rPr>
                <w:noProof/>
                <w:webHidden/>
              </w:rPr>
              <w:instrText xml:space="preserve"> PAGEREF _Toc18492400 \h </w:instrText>
            </w:r>
            <w:r w:rsidR="00A74D92">
              <w:rPr>
                <w:noProof/>
                <w:webHidden/>
              </w:rPr>
            </w:r>
            <w:r w:rsidR="00A74D92">
              <w:rPr>
                <w:noProof/>
                <w:webHidden/>
              </w:rPr>
              <w:fldChar w:fldCharType="separate"/>
            </w:r>
            <w:r w:rsidR="00A74D92">
              <w:rPr>
                <w:noProof/>
                <w:webHidden/>
              </w:rPr>
              <w:t>8</w:t>
            </w:r>
            <w:r w:rsidR="00A74D92">
              <w:rPr>
                <w:noProof/>
                <w:webHidden/>
              </w:rPr>
              <w:fldChar w:fldCharType="end"/>
            </w:r>
          </w:hyperlink>
        </w:p>
        <w:p w14:paraId="4A671C61" w14:textId="084BDC8C" w:rsidR="00A74D92" w:rsidRDefault="00920710">
          <w:pPr>
            <w:pStyle w:val="Verzeichnis2"/>
            <w:tabs>
              <w:tab w:val="right" w:leader="dot" w:pos="9700"/>
            </w:tabs>
            <w:rPr>
              <w:rFonts w:asciiTheme="minorHAnsi" w:eastAsiaTheme="minorEastAsia" w:hAnsiTheme="minorHAnsi" w:cstheme="minorBidi"/>
              <w:noProof/>
              <w:lang w:eastAsia="en-GB" w:bidi="ar-SA"/>
            </w:rPr>
          </w:pPr>
          <w:hyperlink w:anchor="_Toc18492401" w:history="1">
            <w:r w:rsidR="00A74D92" w:rsidRPr="00B87DBE">
              <w:rPr>
                <w:rStyle w:val="Hyperlink"/>
                <w:noProof/>
              </w:rPr>
              <w:t>The “Travel expenses report” form</w:t>
            </w:r>
            <w:r w:rsidR="00A74D92">
              <w:rPr>
                <w:noProof/>
                <w:webHidden/>
              </w:rPr>
              <w:tab/>
            </w:r>
            <w:r w:rsidR="00A74D92">
              <w:rPr>
                <w:noProof/>
                <w:webHidden/>
              </w:rPr>
              <w:fldChar w:fldCharType="begin"/>
            </w:r>
            <w:r w:rsidR="00A74D92">
              <w:rPr>
                <w:noProof/>
                <w:webHidden/>
              </w:rPr>
              <w:instrText xml:space="preserve"> PAGEREF _Toc18492401 \h </w:instrText>
            </w:r>
            <w:r w:rsidR="00A74D92">
              <w:rPr>
                <w:noProof/>
                <w:webHidden/>
              </w:rPr>
            </w:r>
            <w:r w:rsidR="00A74D92">
              <w:rPr>
                <w:noProof/>
                <w:webHidden/>
              </w:rPr>
              <w:fldChar w:fldCharType="separate"/>
            </w:r>
            <w:r w:rsidR="00A74D92">
              <w:rPr>
                <w:noProof/>
                <w:webHidden/>
              </w:rPr>
              <w:t>9</w:t>
            </w:r>
            <w:r w:rsidR="00A74D92">
              <w:rPr>
                <w:noProof/>
                <w:webHidden/>
              </w:rPr>
              <w:fldChar w:fldCharType="end"/>
            </w:r>
          </w:hyperlink>
        </w:p>
        <w:p w14:paraId="70B886FB" w14:textId="266EB80E" w:rsidR="00A74D92" w:rsidRDefault="00920710">
          <w:pPr>
            <w:pStyle w:val="Verzeichnis2"/>
            <w:tabs>
              <w:tab w:val="right" w:leader="dot" w:pos="9700"/>
            </w:tabs>
            <w:rPr>
              <w:rFonts w:asciiTheme="minorHAnsi" w:eastAsiaTheme="minorEastAsia" w:hAnsiTheme="minorHAnsi" w:cstheme="minorBidi"/>
              <w:noProof/>
              <w:lang w:eastAsia="en-GB" w:bidi="ar-SA"/>
            </w:rPr>
          </w:pPr>
          <w:hyperlink w:anchor="_Toc18492402" w:history="1">
            <w:r w:rsidR="00A74D92" w:rsidRPr="00B87DBE">
              <w:rPr>
                <w:rStyle w:val="Hyperlink"/>
                <w:noProof/>
              </w:rPr>
              <w:t>Rental cars</w:t>
            </w:r>
            <w:r w:rsidR="00A74D92">
              <w:rPr>
                <w:noProof/>
                <w:webHidden/>
              </w:rPr>
              <w:tab/>
            </w:r>
            <w:r w:rsidR="00A74D92">
              <w:rPr>
                <w:noProof/>
                <w:webHidden/>
              </w:rPr>
              <w:fldChar w:fldCharType="begin"/>
            </w:r>
            <w:r w:rsidR="00A74D92">
              <w:rPr>
                <w:noProof/>
                <w:webHidden/>
              </w:rPr>
              <w:instrText xml:space="preserve"> PAGEREF _Toc18492402 \h </w:instrText>
            </w:r>
            <w:r w:rsidR="00A74D92">
              <w:rPr>
                <w:noProof/>
                <w:webHidden/>
              </w:rPr>
            </w:r>
            <w:r w:rsidR="00A74D92">
              <w:rPr>
                <w:noProof/>
                <w:webHidden/>
              </w:rPr>
              <w:fldChar w:fldCharType="separate"/>
            </w:r>
            <w:r w:rsidR="00A74D92">
              <w:rPr>
                <w:noProof/>
                <w:webHidden/>
              </w:rPr>
              <w:t>9</w:t>
            </w:r>
            <w:r w:rsidR="00A74D92">
              <w:rPr>
                <w:noProof/>
                <w:webHidden/>
              </w:rPr>
              <w:fldChar w:fldCharType="end"/>
            </w:r>
          </w:hyperlink>
        </w:p>
        <w:p w14:paraId="721F51E7" w14:textId="7F536178" w:rsidR="00A74D92" w:rsidRDefault="00920710">
          <w:pPr>
            <w:pStyle w:val="Verzeichnis2"/>
            <w:tabs>
              <w:tab w:val="right" w:leader="dot" w:pos="9700"/>
            </w:tabs>
            <w:rPr>
              <w:rFonts w:asciiTheme="minorHAnsi" w:eastAsiaTheme="minorEastAsia" w:hAnsiTheme="minorHAnsi" w:cstheme="minorBidi"/>
              <w:noProof/>
              <w:lang w:eastAsia="en-GB" w:bidi="ar-SA"/>
            </w:rPr>
          </w:pPr>
          <w:hyperlink w:anchor="_Toc18492403" w:history="1">
            <w:r w:rsidR="00A74D92" w:rsidRPr="00B87DBE">
              <w:rPr>
                <w:rStyle w:val="Hyperlink"/>
                <w:noProof/>
              </w:rPr>
              <w:t>Incidental expenditure</w:t>
            </w:r>
            <w:r w:rsidR="00A74D92">
              <w:rPr>
                <w:noProof/>
                <w:webHidden/>
              </w:rPr>
              <w:tab/>
            </w:r>
            <w:r w:rsidR="00A74D92">
              <w:rPr>
                <w:noProof/>
                <w:webHidden/>
              </w:rPr>
              <w:fldChar w:fldCharType="begin"/>
            </w:r>
            <w:r w:rsidR="00A74D92">
              <w:rPr>
                <w:noProof/>
                <w:webHidden/>
              </w:rPr>
              <w:instrText xml:space="preserve"> PAGEREF _Toc18492403 \h </w:instrText>
            </w:r>
            <w:r w:rsidR="00A74D92">
              <w:rPr>
                <w:noProof/>
                <w:webHidden/>
              </w:rPr>
            </w:r>
            <w:r w:rsidR="00A74D92">
              <w:rPr>
                <w:noProof/>
                <w:webHidden/>
              </w:rPr>
              <w:fldChar w:fldCharType="separate"/>
            </w:r>
            <w:r w:rsidR="00A74D92">
              <w:rPr>
                <w:noProof/>
                <w:webHidden/>
              </w:rPr>
              <w:t>9</w:t>
            </w:r>
            <w:r w:rsidR="00A74D92">
              <w:rPr>
                <w:noProof/>
                <w:webHidden/>
              </w:rPr>
              <w:fldChar w:fldCharType="end"/>
            </w:r>
          </w:hyperlink>
        </w:p>
        <w:p w14:paraId="3695FB89" w14:textId="1BC1DBAE" w:rsidR="00A74D92" w:rsidRDefault="00920710">
          <w:pPr>
            <w:pStyle w:val="Verzeichnis2"/>
            <w:tabs>
              <w:tab w:val="right" w:leader="dot" w:pos="9700"/>
            </w:tabs>
            <w:rPr>
              <w:rFonts w:asciiTheme="minorHAnsi" w:eastAsiaTheme="minorEastAsia" w:hAnsiTheme="minorHAnsi" w:cstheme="minorBidi"/>
              <w:noProof/>
              <w:lang w:eastAsia="en-GB" w:bidi="ar-SA"/>
            </w:rPr>
          </w:pPr>
          <w:hyperlink w:anchor="_Toc18492404" w:history="1">
            <w:r w:rsidR="00A74D92" w:rsidRPr="00B87DBE">
              <w:rPr>
                <w:rStyle w:val="Hyperlink"/>
                <w:noProof/>
              </w:rPr>
              <w:t>Staff council travel</w:t>
            </w:r>
            <w:r w:rsidR="00A74D92">
              <w:rPr>
                <w:noProof/>
                <w:webHidden/>
              </w:rPr>
              <w:tab/>
            </w:r>
            <w:r w:rsidR="00A74D92">
              <w:rPr>
                <w:noProof/>
                <w:webHidden/>
              </w:rPr>
              <w:fldChar w:fldCharType="begin"/>
            </w:r>
            <w:r w:rsidR="00A74D92">
              <w:rPr>
                <w:noProof/>
                <w:webHidden/>
              </w:rPr>
              <w:instrText xml:space="preserve"> PAGEREF _Toc18492404 \h </w:instrText>
            </w:r>
            <w:r w:rsidR="00A74D92">
              <w:rPr>
                <w:noProof/>
                <w:webHidden/>
              </w:rPr>
            </w:r>
            <w:r w:rsidR="00A74D92">
              <w:rPr>
                <w:noProof/>
                <w:webHidden/>
              </w:rPr>
              <w:fldChar w:fldCharType="separate"/>
            </w:r>
            <w:r w:rsidR="00A74D92">
              <w:rPr>
                <w:noProof/>
                <w:webHidden/>
              </w:rPr>
              <w:t>9</w:t>
            </w:r>
            <w:r w:rsidR="00A74D92">
              <w:rPr>
                <w:noProof/>
                <w:webHidden/>
              </w:rPr>
              <w:fldChar w:fldCharType="end"/>
            </w:r>
          </w:hyperlink>
        </w:p>
        <w:p w14:paraId="32DF90E9" w14:textId="61F296F0" w:rsidR="00A74D92" w:rsidRDefault="00920710">
          <w:pPr>
            <w:pStyle w:val="Verzeichnis2"/>
            <w:tabs>
              <w:tab w:val="right" w:leader="dot" w:pos="9700"/>
            </w:tabs>
            <w:rPr>
              <w:rFonts w:asciiTheme="minorHAnsi" w:eastAsiaTheme="minorEastAsia" w:hAnsiTheme="minorHAnsi" w:cstheme="minorBidi"/>
              <w:noProof/>
              <w:lang w:eastAsia="en-GB" w:bidi="ar-SA"/>
            </w:rPr>
          </w:pPr>
          <w:hyperlink w:anchor="_Toc18492405" w:history="1">
            <w:r w:rsidR="00A74D92" w:rsidRPr="00B87DBE">
              <w:rPr>
                <w:rStyle w:val="Hyperlink"/>
                <w:noProof/>
              </w:rPr>
              <w:t>Mandatory preventive healthcare</w:t>
            </w:r>
            <w:r w:rsidR="00A74D92">
              <w:rPr>
                <w:noProof/>
                <w:webHidden/>
              </w:rPr>
              <w:tab/>
            </w:r>
            <w:r w:rsidR="00A74D92">
              <w:rPr>
                <w:noProof/>
                <w:webHidden/>
              </w:rPr>
              <w:fldChar w:fldCharType="begin"/>
            </w:r>
            <w:r w:rsidR="00A74D92">
              <w:rPr>
                <w:noProof/>
                <w:webHidden/>
              </w:rPr>
              <w:instrText xml:space="preserve"> PAGEREF _Toc18492405 \h </w:instrText>
            </w:r>
            <w:r w:rsidR="00A74D92">
              <w:rPr>
                <w:noProof/>
                <w:webHidden/>
              </w:rPr>
            </w:r>
            <w:r w:rsidR="00A74D92">
              <w:rPr>
                <w:noProof/>
                <w:webHidden/>
              </w:rPr>
              <w:fldChar w:fldCharType="separate"/>
            </w:r>
            <w:r w:rsidR="00A74D92">
              <w:rPr>
                <w:noProof/>
                <w:webHidden/>
              </w:rPr>
              <w:t>10</w:t>
            </w:r>
            <w:r w:rsidR="00A74D92">
              <w:rPr>
                <w:noProof/>
                <w:webHidden/>
              </w:rPr>
              <w:fldChar w:fldCharType="end"/>
            </w:r>
          </w:hyperlink>
        </w:p>
        <w:p w14:paraId="45C701D4" w14:textId="406C5F5D" w:rsidR="00A74D92" w:rsidRDefault="00920710">
          <w:pPr>
            <w:pStyle w:val="Verzeichnis2"/>
            <w:tabs>
              <w:tab w:val="right" w:leader="dot" w:pos="9700"/>
            </w:tabs>
            <w:rPr>
              <w:rFonts w:asciiTheme="minorHAnsi" w:eastAsiaTheme="minorEastAsia" w:hAnsiTheme="minorHAnsi" w:cstheme="minorBidi"/>
              <w:noProof/>
              <w:lang w:eastAsia="en-GB" w:bidi="ar-SA"/>
            </w:rPr>
          </w:pPr>
          <w:hyperlink w:anchor="_Toc18492406" w:history="1">
            <w:r w:rsidR="00A74D92" w:rsidRPr="00B87DBE">
              <w:rPr>
                <w:rStyle w:val="Hyperlink"/>
                <w:noProof/>
              </w:rPr>
              <w:t>Travel insurance</w:t>
            </w:r>
            <w:r w:rsidR="00A74D92">
              <w:rPr>
                <w:noProof/>
                <w:webHidden/>
              </w:rPr>
              <w:tab/>
            </w:r>
            <w:r w:rsidR="00A74D92">
              <w:rPr>
                <w:noProof/>
                <w:webHidden/>
              </w:rPr>
              <w:fldChar w:fldCharType="begin"/>
            </w:r>
            <w:r w:rsidR="00A74D92">
              <w:rPr>
                <w:noProof/>
                <w:webHidden/>
              </w:rPr>
              <w:instrText xml:space="preserve"> PAGEREF _Toc18492406 \h </w:instrText>
            </w:r>
            <w:r w:rsidR="00A74D92">
              <w:rPr>
                <w:noProof/>
                <w:webHidden/>
              </w:rPr>
            </w:r>
            <w:r w:rsidR="00A74D92">
              <w:rPr>
                <w:noProof/>
                <w:webHidden/>
              </w:rPr>
              <w:fldChar w:fldCharType="separate"/>
            </w:r>
            <w:r w:rsidR="00A74D92">
              <w:rPr>
                <w:noProof/>
                <w:webHidden/>
              </w:rPr>
              <w:t>10</w:t>
            </w:r>
            <w:r w:rsidR="00A74D92">
              <w:rPr>
                <w:noProof/>
                <w:webHidden/>
              </w:rPr>
              <w:fldChar w:fldCharType="end"/>
            </w:r>
          </w:hyperlink>
        </w:p>
        <w:p w14:paraId="7E9DEAEB" w14:textId="605D76E5" w:rsidR="00A74D92" w:rsidRDefault="00920710">
          <w:pPr>
            <w:pStyle w:val="Verzeichnis2"/>
            <w:tabs>
              <w:tab w:val="right" w:leader="dot" w:pos="9700"/>
            </w:tabs>
            <w:rPr>
              <w:rFonts w:asciiTheme="minorHAnsi" w:eastAsiaTheme="minorEastAsia" w:hAnsiTheme="minorHAnsi" w:cstheme="minorBidi"/>
              <w:noProof/>
              <w:lang w:eastAsia="en-GB" w:bidi="ar-SA"/>
            </w:rPr>
          </w:pPr>
          <w:hyperlink w:anchor="_Toc18492407" w:history="1">
            <w:r w:rsidR="00A74D92" w:rsidRPr="00B87DBE">
              <w:rPr>
                <w:rStyle w:val="Hyperlink"/>
                <w:noProof/>
              </w:rPr>
              <w:t>Travel warnings</w:t>
            </w:r>
            <w:r w:rsidR="00A74D92">
              <w:rPr>
                <w:noProof/>
                <w:webHidden/>
              </w:rPr>
              <w:tab/>
            </w:r>
            <w:r w:rsidR="00A74D92">
              <w:rPr>
                <w:noProof/>
                <w:webHidden/>
              </w:rPr>
              <w:fldChar w:fldCharType="begin"/>
            </w:r>
            <w:r w:rsidR="00A74D92">
              <w:rPr>
                <w:noProof/>
                <w:webHidden/>
              </w:rPr>
              <w:instrText xml:space="preserve"> PAGEREF _Toc18492407 \h </w:instrText>
            </w:r>
            <w:r w:rsidR="00A74D92">
              <w:rPr>
                <w:noProof/>
                <w:webHidden/>
              </w:rPr>
            </w:r>
            <w:r w:rsidR="00A74D92">
              <w:rPr>
                <w:noProof/>
                <w:webHidden/>
              </w:rPr>
              <w:fldChar w:fldCharType="separate"/>
            </w:r>
            <w:r w:rsidR="00A74D92">
              <w:rPr>
                <w:noProof/>
                <w:webHidden/>
              </w:rPr>
              <w:t>10</w:t>
            </w:r>
            <w:r w:rsidR="00A74D92">
              <w:rPr>
                <w:noProof/>
                <w:webHidden/>
              </w:rPr>
              <w:fldChar w:fldCharType="end"/>
            </w:r>
          </w:hyperlink>
        </w:p>
        <w:p w14:paraId="0B4A2F76" w14:textId="09AA8600" w:rsidR="00A74D92" w:rsidRDefault="00920710">
          <w:pPr>
            <w:pStyle w:val="Verzeichnis2"/>
            <w:tabs>
              <w:tab w:val="right" w:leader="dot" w:pos="9700"/>
            </w:tabs>
            <w:rPr>
              <w:rFonts w:asciiTheme="minorHAnsi" w:eastAsiaTheme="minorEastAsia" w:hAnsiTheme="minorHAnsi" w:cstheme="minorBidi"/>
              <w:noProof/>
              <w:lang w:eastAsia="en-GB" w:bidi="ar-SA"/>
            </w:rPr>
          </w:pPr>
          <w:hyperlink w:anchor="_Toc18492408" w:history="1">
            <w:r w:rsidR="00A74D92" w:rsidRPr="00B87DBE">
              <w:rPr>
                <w:rStyle w:val="Hyperlink"/>
                <w:noProof/>
              </w:rPr>
              <w:t>Travel time</w:t>
            </w:r>
            <w:r w:rsidR="00A74D92">
              <w:rPr>
                <w:noProof/>
                <w:webHidden/>
              </w:rPr>
              <w:tab/>
            </w:r>
            <w:r w:rsidR="00A74D92">
              <w:rPr>
                <w:noProof/>
                <w:webHidden/>
              </w:rPr>
              <w:fldChar w:fldCharType="begin"/>
            </w:r>
            <w:r w:rsidR="00A74D92">
              <w:rPr>
                <w:noProof/>
                <w:webHidden/>
              </w:rPr>
              <w:instrText xml:space="preserve"> PAGEREF _Toc18492408 \h </w:instrText>
            </w:r>
            <w:r w:rsidR="00A74D92">
              <w:rPr>
                <w:noProof/>
                <w:webHidden/>
              </w:rPr>
            </w:r>
            <w:r w:rsidR="00A74D92">
              <w:rPr>
                <w:noProof/>
                <w:webHidden/>
              </w:rPr>
              <w:fldChar w:fldCharType="separate"/>
            </w:r>
            <w:r w:rsidR="00A74D92">
              <w:rPr>
                <w:noProof/>
                <w:webHidden/>
              </w:rPr>
              <w:t>10</w:t>
            </w:r>
            <w:r w:rsidR="00A74D92">
              <w:rPr>
                <w:noProof/>
                <w:webHidden/>
              </w:rPr>
              <w:fldChar w:fldCharType="end"/>
            </w:r>
          </w:hyperlink>
        </w:p>
        <w:p w14:paraId="380B7F89" w14:textId="51FE7C5B" w:rsidR="00A74D92" w:rsidRDefault="00920710">
          <w:pPr>
            <w:pStyle w:val="Verzeichnis2"/>
            <w:tabs>
              <w:tab w:val="right" w:leader="dot" w:pos="9700"/>
            </w:tabs>
            <w:rPr>
              <w:rFonts w:asciiTheme="minorHAnsi" w:eastAsiaTheme="minorEastAsia" w:hAnsiTheme="minorHAnsi" w:cstheme="minorBidi"/>
              <w:noProof/>
              <w:lang w:eastAsia="en-GB" w:bidi="ar-SA"/>
            </w:rPr>
          </w:pPr>
          <w:hyperlink w:anchor="_Toc18492409" w:history="1">
            <w:r w:rsidR="00A74D92" w:rsidRPr="00B87DBE">
              <w:rPr>
                <w:rStyle w:val="Hyperlink"/>
                <w:noProof/>
              </w:rPr>
              <w:t>Countersigning travel expenses reports</w:t>
            </w:r>
            <w:r w:rsidR="00A74D92">
              <w:rPr>
                <w:noProof/>
                <w:webHidden/>
              </w:rPr>
              <w:tab/>
            </w:r>
            <w:r w:rsidR="00A74D92">
              <w:rPr>
                <w:noProof/>
                <w:webHidden/>
              </w:rPr>
              <w:fldChar w:fldCharType="begin"/>
            </w:r>
            <w:r w:rsidR="00A74D92">
              <w:rPr>
                <w:noProof/>
                <w:webHidden/>
              </w:rPr>
              <w:instrText xml:space="preserve"> PAGEREF _Toc18492409 \h </w:instrText>
            </w:r>
            <w:r w:rsidR="00A74D92">
              <w:rPr>
                <w:noProof/>
                <w:webHidden/>
              </w:rPr>
            </w:r>
            <w:r w:rsidR="00A74D92">
              <w:rPr>
                <w:noProof/>
                <w:webHidden/>
              </w:rPr>
              <w:fldChar w:fldCharType="separate"/>
            </w:r>
            <w:r w:rsidR="00A74D92">
              <w:rPr>
                <w:noProof/>
                <w:webHidden/>
              </w:rPr>
              <w:t>10</w:t>
            </w:r>
            <w:r w:rsidR="00A74D92">
              <w:rPr>
                <w:noProof/>
                <w:webHidden/>
              </w:rPr>
              <w:fldChar w:fldCharType="end"/>
            </w:r>
          </w:hyperlink>
        </w:p>
        <w:p w14:paraId="2C28710E" w14:textId="406695BA" w:rsidR="00A74D92" w:rsidRDefault="00920710">
          <w:pPr>
            <w:pStyle w:val="Verzeichnis2"/>
            <w:tabs>
              <w:tab w:val="right" w:leader="dot" w:pos="9700"/>
            </w:tabs>
            <w:rPr>
              <w:rFonts w:asciiTheme="minorHAnsi" w:eastAsiaTheme="minorEastAsia" w:hAnsiTheme="minorHAnsi" w:cstheme="minorBidi"/>
              <w:noProof/>
              <w:lang w:eastAsia="en-GB" w:bidi="ar-SA"/>
            </w:rPr>
          </w:pPr>
          <w:hyperlink w:anchor="_Toc18492410" w:history="1">
            <w:r w:rsidR="00A74D92" w:rsidRPr="00B87DBE">
              <w:rPr>
                <w:rStyle w:val="Hyperlink"/>
                <w:noProof/>
              </w:rPr>
              <w:t>Cancellation fees</w:t>
            </w:r>
            <w:r w:rsidR="00A74D92">
              <w:rPr>
                <w:noProof/>
                <w:webHidden/>
              </w:rPr>
              <w:tab/>
            </w:r>
            <w:r w:rsidR="00A74D92">
              <w:rPr>
                <w:noProof/>
                <w:webHidden/>
              </w:rPr>
              <w:fldChar w:fldCharType="begin"/>
            </w:r>
            <w:r w:rsidR="00A74D92">
              <w:rPr>
                <w:noProof/>
                <w:webHidden/>
              </w:rPr>
              <w:instrText xml:space="preserve"> PAGEREF _Toc18492410 \h </w:instrText>
            </w:r>
            <w:r w:rsidR="00A74D92">
              <w:rPr>
                <w:noProof/>
                <w:webHidden/>
              </w:rPr>
            </w:r>
            <w:r w:rsidR="00A74D92">
              <w:rPr>
                <w:noProof/>
                <w:webHidden/>
              </w:rPr>
              <w:fldChar w:fldCharType="separate"/>
            </w:r>
            <w:r w:rsidR="00A74D92">
              <w:rPr>
                <w:noProof/>
                <w:webHidden/>
              </w:rPr>
              <w:t>10</w:t>
            </w:r>
            <w:r w:rsidR="00A74D92">
              <w:rPr>
                <w:noProof/>
                <w:webHidden/>
              </w:rPr>
              <w:fldChar w:fldCharType="end"/>
            </w:r>
          </w:hyperlink>
        </w:p>
        <w:p w14:paraId="2685E81A" w14:textId="27C490BF" w:rsidR="00A74D92" w:rsidRDefault="00920710">
          <w:pPr>
            <w:pStyle w:val="Verzeichnis2"/>
            <w:tabs>
              <w:tab w:val="right" w:leader="dot" w:pos="9700"/>
            </w:tabs>
            <w:rPr>
              <w:rFonts w:asciiTheme="minorHAnsi" w:eastAsiaTheme="minorEastAsia" w:hAnsiTheme="minorHAnsi" w:cstheme="minorBidi"/>
              <w:noProof/>
              <w:lang w:eastAsia="en-GB" w:bidi="ar-SA"/>
            </w:rPr>
          </w:pPr>
          <w:hyperlink w:anchor="_Toc18492411" w:history="1">
            <w:r w:rsidR="00A74D92" w:rsidRPr="00B87DBE">
              <w:rPr>
                <w:rStyle w:val="Hyperlink"/>
                <w:noProof/>
              </w:rPr>
              <w:t>Per diem allowances</w:t>
            </w:r>
            <w:r w:rsidR="00A74D92">
              <w:rPr>
                <w:noProof/>
                <w:webHidden/>
              </w:rPr>
              <w:tab/>
            </w:r>
            <w:r w:rsidR="00A74D92">
              <w:rPr>
                <w:noProof/>
                <w:webHidden/>
              </w:rPr>
              <w:fldChar w:fldCharType="begin"/>
            </w:r>
            <w:r w:rsidR="00A74D92">
              <w:rPr>
                <w:noProof/>
                <w:webHidden/>
              </w:rPr>
              <w:instrText xml:space="preserve"> PAGEREF _Toc18492411 \h </w:instrText>
            </w:r>
            <w:r w:rsidR="00A74D92">
              <w:rPr>
                <w:noProof/>
                <w:webHidden/>
              </w:rPr>
            </w:r>
            <w:r w:rsidR="00A74D92">
              <w:rPr>
                <w:noProof/>
                <w:webHidden/>
              </w:rPr>
              <w:fldChar w:fldCharType="separate"/>
            </w:r>
            <w:r w:rsidR="00A74D92">
              <w:rPr>
                <w:noProof/>
                <w:webHidden/>
              </w:rPr>
              <w:t>10</w:t>
            </w:r>
            <w:r w:rsidR="00A74D92">
              <w:rPr>
                <w:noProof/>
                <w:webHidden/>
              </w:rPr>
              <w:fldChar w:fldCharType="end"/>
            </w:r>
          </w:hyperlink>
        </w:p>
        <w:p w14:paraId="7A25E1E4" w14:textId="58834E97" w:rsidR="00A74D92" w:rsidRDefault="00920710">
          <w:pPr>
            <w:pStyle w:val="Verzeichnis3"/>
            <w:tabs>
              <w:tab w:val="left" w:pos="880"/>
              <w:tab w:val="right" w:leader="dot" w:pos="9700"/>
            </w:tabs>
            <w:rPr>
              <w:rFonts w:asciiTheme="minorHAnsi" w:eastAsiaTheme="minorEastAsia" w:hAnsiTheme="minorHAnsi" w:cstheme="minorBidi"/>
              <w:noProof/>
              <w:lang w:eastAsia="en-GB" w:bidi="ar-SA"/>
            </w:rPr>
          </w:pPr>
          <w:hyperlink w:anchor="_Toc18492412" w:history="1">
            <w:r w:rsidR="00A74D92" w:rsidRPr="00B87DBE">
              <w:rPr>
                <w:rStyle w:val="Hyperlink"/>
                <w:rFonts w:ascii="Symbol" w:hAnsi="Symbol"/>
                <w:bCs/>
                <w:noProof/>
              </w:rPr>
              <w:t></w:t>
            </w:r>
            <w:r w:rsidR="00A74D92">
              <w:rPr>
                <w:rFonts w:asciiTheme="minorHAnsi" w:eastAsiaTheme="minorEastAsia" w:hAnsiTheme="minorHAnsi" w:cstheme="minorBidi"/>
                <w:noProof/>
                <w:lang w:eastAsia="en-GB" w:bidi="ar-SA"/>
              </w:rPr>
              <w:tab/>
            </w:r>
            <w:r w:rsidR="00A74D92" w:rsidRPr="00B87DBE">
              <w:rPr>
                <w:rStyle w:val="Hyperlink"/>
                <w:b/>
                <w:bCs/>
                <w:noProof/>
              </w:rPr>
              <w:t>Longer domestic business trips</w:t>
            </w:r>
            <w:r w:rsidR="00A74D92">
              <w:rPr>
                <w:noProof/>
                <w:webHidden/>
              </w:rPr>
              <w:tab/>
            </w:r>
            <w:r w:rsidR="00A74D92">
              <w:rPr>
                <w:noProof/>
                <w:webHidden/>
              </w:rPr>
              <w:fldChar w:fldCharType="begin"/>
            </w:r>
            <w:r w:rsidR="00A74D92">
              <w:rPr>
                <w:noProof/>
                <w:webHidden/>
              </w:rPr>
              <w:instrText xml:space="preserve"> PAGEREF _Toc18492412 \h </w:instrText>
            </w:r>
            <w:r w:rsidR="00A74D92">
              <w:rPr>
                <w:noProof/>
                <w:webHidden/>
              </w:rPr>
            </w:r>
            <w:r w:rsidR="00A74D92">
              <w:rPr>
                <w:noProof/>
                <w:webHidden/>
              </w:rPr>
              <w:fldChar w:fldCharType="separate"/>
            </w:r>
            <w:r w:rsidR="00A74D92">
              <w:rPr>
                <w:noProof/>
                <w:webHidden/>
              </w:rPr>
              <w:t>11</w:t>
            </w:r>
            <w:r w:rsidR="00A74D92">
              <w:rPr>
                <w:noProof/>
                <w:webHidden/>
              </w:rPr>
              <w:fldChar w:fldCharType="end"/>
            </w:r>
          </w:hyperlink>
        </w:p>
        <w:p w14:paraId="1A57EDBA" w14:textId="2F2B4DC6" w:rsidR="00A74D92" w:rsidRDefault="00920710">
          <w:pPr>
            <w:pStyle w:val="Verzeichnis3"/>
            <w:tabs>
              <w:tab w:val="left" w:pos="880"/>
              <w:tab w:val="right" w:leader="dot" w:pos="9700"/>
            </w:tabs>
            <w:rPr>
              <w:rFonts w:asciiTheme="minorHAnsi" w:eastAsiaTheme="minorEastAsia" w:hAnsiTheme="minorHAnsi" w:cstheme="minorBidi"/>
              <w:noProof/>
              <w:lang w:eastAsia="en-GB" w:bidi="ar-SA"/>
            </w:rPr>
          </w:pPr>
          <w:hyperlink w:anchor="_Toc18492413" w:history="1">
            <w:r w:rsidR="00A74D92" w:rsidRPr="00B87DBE">
              <w:rPr>
                <w:rStyle w:val="Hyperlink"/>
                <w:rFonts w:ascii="Symbol" w:hAnsi="Symbol"/>
                <w:bCs/>
                <w:noProof/>
              </w:rPr>
              <w:t></w:t>
            </w:r>
            <w:r w:rsidR="00A74D92">
              <w:rPr>
                <w:rFonts w:asciiTheme="minorHAnsi" w:eastAsiaTheme="minorEastAsia" w:hAnsiTheme="minorHAnsi" w:cstheme="minorBidi"/>
                <w:noProof/>
                <w:lang w:eastAsia="en-GB" w:bidi="ar-SA"/>
              </w:rPr>
              <w:tab/>
            </w:r>
            <w:r w:rsidR="00A74D92" w:rsidRPr="00B87DBE">
              <w:rPr>
                <w:rStyle w:val="Hyperlink"/>
                <w:b/>
                <w:bCs/>
                <w:noProof/>
              </w:rPr>
              <w:t>Longer business trips abroad</w:t>
            </w:r>
            <w:r w:rsidR="00A74D92">
              <w:rPr>
                <w:noProof/>
                <w:webHidden/>
              </w:rPr>
              <w:tab/>
            </w:r>
            <w:r w:rsidR="00A74D92">
              <w:rPr>
                <w:noProof/>
                <w:webHidden/>
              </w:rPr>
              <w:fldChar w:fldCharType="begin"/>
            </w:r>
            <w:r w:rsidR="00A74D92">
              <w:rPr>
                <w:noProof/>
                <w:webHidden/>
              </w:rPr>
              <w:instrText xml:space="preserve"> PAGEREF _Toc18492413 \h </w:instrText>
            </w:r>
            <w:r w:rsidR="00A74D92">
              <w:rPr>
                <w:noProof/>
                <w:webHidden/>
              </w:rPr>
            </w:r>
            <w:r w:rsidR="00A74D92">
              <w:rPr>
                <w:noProof/>
                <w:webHidden/>
              </w:rPr>
              <w:fldChar w:fldCharType="separate"/>
            </w:r>
            <w:r w:rsidR="00A74D92">
              <w:rPr>
                <w:noProof/>
                <w:webHidden/>
              </w:rPr>
              <w:t>11</w:t>
            </w:r>
            <w:r w:rsidR="00A74D92">
              <w:rPr>
                <w:noProof/>
                <w:webHidden/>
              </w:rPr>
              <w:fldChar w:fldCharType="end"/>
            </w:r>
          </w:hyperlink>
        </w:p>
        <w:p w14:paraId="3A47C2D3" w14:textId="5A3E99A3" w:rsidR="00A74D92" w:rsidRDefault="00920710">
          <w:pPr>
            <w:pStyle w:val="Verzeichnis2"/>
            <w:tabs>
              <w:tab w:val="right" w:leader="dot" w:pos="9700"/>
            </w:tabs>
            <w:rPr>
              <w:rFonts w:asciiTheme="minorHAnsi" w:eastAsiaTheme="minorEastAsia" w:hAnsiTheme="minorHAnsi" w:cstheme="minorBidi"/>
              <w:noProof/>
              <w:lang w:eastAsia="en-GB" w:bidi="ar-SA"/>
            </w:rPr>
          </w:pPr>
          <w:hyperlink w:anchor="_Toc18492414" w:history="1">
            <w:r w:rsidR="00A74D92" w:rsidRPr="00B87DBE">
              <w:rPr>
                <w:rStyle w:val="Hyperlink"/>
                <w:noProof/>
              </w:rPr>
              <w:t>Deutsche Bahn Prices</w:t>
            </w:r>
            <w:r w:rsidR="00A74D92">
              <w:rPr>
                <w:noProof/>
                <w:webHidden/>
              </w:rPr>
              <w:tab/>
            </w:r>
            <w:r w:rsidR="00A74D92">
              <w:rPr>
                <w:noProof/>
                <w:webHidden/>
              </w:rPr>
              <w:fldChar w:fldCharType="begin"/>
            </w:r>
            <w:r w:rsidR="00A74D92">
              <w:rPr>
                <w:noProof/>
                <w:webHidden/>
              </w:rPr>
              <w:instrText xml:space="preserve"> PAGEREF _Toc18492414 \h </w:instrText>
            </w:r>
            <w:r w:rsidR="00A74D92">
              <w:rPr>
                <w:noProof/>
                <w:webHidden/>
              </w:rPr>
            </w:r>
            <w:r w:rsidR="00A74D92">
              <w:rPr>
                <w:noProof/>
                <w:webHidden/>
              </w:rPr>
              <w:fldChar w:fldCharType="separate"/>
            </w:r>
            <w:r w:rsidR="00A74D92">
              <w:rPr>
                <w:noProof/>
                <w:webHidden/>
              </w:rPr>
              <w:t>11</w:t>
            </w:r>
            <w:r w:rsidR="00A74D92">
              <w:rPr>
                <w:noProof/>
                <w:webHidden/>
              </w:rPr>
              <w:fldChar w:fldCharType="end"/>
            </w:r>
          </w:hyperlink>
        </w:p>
        <w:p w14:paraId="6E09F2B7" w14:textId="42452375" w:rsidR="00A74D92" w:rsidRDefault="00920710">
          <w:pPr>
            <w:pStyle w:val="Verzeichnis2"/>
            <w:tabs>
              <w:tab w:val="right" w:leader="dot" w:pos="9700"/>
            </w:tabs>
            <w:rPr>
              <w:rFonts w:asciiTheme="minorHAnsi" w:eastAsiaTheme="minorEastAsia" w:hAnsiTheme="minorHAnsi" w:cstheme="minorBidi"/>
              <w:noProof/>
              <w:lang w:eastAsia="en-GB" w:bidi="ar-SA"/>
            </w:rPr>
          </w:pPr>
          <w:hyperlink w:anchor="_Toc18492415" w:history="1">
            <w:r w:rsidR="00A74D92" w:rsidRPr="00B87DBE">
              <w:rPr>
                <w:rStyle w:val="Hyperlink"/>
                <w:noProof/>
              </w:rPr>
              <w:t>Use of taxis</w:t>
            </w:r>
            <w:r w:rsidR="00A74D92">
              <w:rPr>
                <w:noProof/>
                <w:webHidden/>
              </w:rPr>
              <w:tab/>
            </w:r>
            <w:r w:rsidR="00A74D92">
              <w:rPr>
                <w:noProof/>
                <w:webHidden/>
              </w:rPr>
              <w:fldChar w:fldCharType="begin"/>
            </w:r>
            <w:r w:rsidR="00A74D92">
              <w:rPr>
                <w:noProof/>
                <w:webHidden/>
              </w:rPr>
              <w:instrText xml:space="preserve"> PAGEREF _Toc18492415 \h </w:instrText>
            </w:r>
            <w:r w:rsidR="00A74D92">
              <w:rPr>
                <w:noProof/>
                <w:webHidden/>
              </w:rPr>
            </w:r>
            <w:r w:rsidR="00A74D92">
              <w:rPr>
                <w:noProof/>
                <w:webHidden/>
              </w:rPr>
              <w:fldChar w:fldCharType="separate"/>
            </w:r>
            <w:r w:rsidR="00A74D92">
              <w:rPr>
                <w:noProof/>
                <w:webHidden/>
              </w:rPr>
              <w:t>11</w:t>
            </w:r>
            <w:r w:rsidR="00A74D92">
              <w:rPr>
                <w:noProof/>
                <w:webHidden/>
              </w:rPr>
              <w:fldChar w:fldCharType="end"/>
            </w:r>
          </w:hyperlink>
        </w:p>
        <w:p w14:paraId="0EB13D10" w14:textId="303BE9A9" w:rsidR="00A74D92" w:rsidRDefault="00920710">
          <w:pPr>
            <w:pStyle w:val="Verzeichnis2"/>
            <w:tabs>
              <w:tab w:val="right" w:leader="dot" w:pos="9700"/>
            </w:tabs>
            <w:rPr>
              <w:rFonts w:asciiTheme="minorHAnsi" w:eastAsiaTheme="minorEastAsia" w:hAnsiTheme="minorHAnsi" w:cstheme="minorBidi"/>
              <w:noProof/>
              <w:lang w:eastAsia="en-GB" w:bidi="ar-SA"/>
            </w:rPr>
          </w:pPr>
          <w:hyperlink w:anchor="_Toc18492416" w:history="1">
            <w:r w:rsidR="00A74D92" w:rsidRPr="00B87DBE">
              <w:rPr>
                <w:rStyle w:val="Hyperlink"/>
                <w:noProof/>
              </w:rPr>
              <w:t>Accommodation expenses/allowances</w:t>
            </w:r>
            <w:r w:rsidR="00A74D92">
              <w:rPr>
                <w:noProof/>
                <w:webHidden/>
              </w:rPr>
              <w:tab/>
            </w:r>
            <w:r w:rsidR="00A74D92">
              <w:rPr>
                <w:noProof/>
                <w:webHidden/>
              </w:rPr>
              <w:fldChar w:fldCharType="begin"/>
            </w:r>
            <w:r w:rsidR="00A74D92">
              <w:rPr>
                <w:noProof/>
                <w:webHidden/>
              </w:rPr>
              <w:instrText xml:space="preserve"> PAGEREF _Toc18492416 \h </w:instrText>
            </w:r>
            <w:r w:rsidR="00A74D92">
              <w:rPr>
                <w:noProof/>
                <w:webHidden/>
              </w:rPr>
            </w:r>
            <w:r w:rsidR="00A74D92">
              <w:rPr>
                <w:noProof/>
                <w:webHidden/>
              </w:rPr>
              <w:fldChar w:fldCharType="separate"/>
            </w:r>
            <w:r w:rsidR="00A74D92">
              <w:rPr>
                <w:noProof/>
                <w:webHidden/>
              </w:rPr>
              <w:t>11</w:t>
            </w:r>
            <w:r w:rsidR="00A74D92">
              <w:rPr>
                <w:noProof/>
                <w:webHidden/>
              </w:rPr>
              <w:fldChar w:fldCharType="end"/>
            </w:r>
          </w:hyperlink>
        </w:p>
        <w:p w14:paraId="4080358D" w14:textId="3598871B" w:rsidR="00A74D92" w:rsidRDefault="00920710">
          <w:pPr>
            <w:pStyle w:val="Verzeichnis2"/>
            <w:tabs>
              <w:tab w:val="right" w:leader="dot" w:pos="9700"/>
            </w:tabs>
            <w:rPr>
              <w:rFonts w:asciiTheme="minorHAnsi" w:eastAsiaTheme="minorEastAsia" w:hAnsiTheme="minorHAnsi" w:cstheme="minorBidi"/>
              <w:noProof/>
              <w:lang w:eastAsia="en-GB" w:bidi="ar-SA"/>
            </w:rPr>
          </w:pPr>
          <w:hyperlink w:anchor="_Toc18492417" w:history="1">
            <w:r w:rsidR="00A74D92" w:rsidRPr="00B87DBE">
              <w:rPr>
                <w:rStyle w:val="Hyperlink"/>
                <w:noProof/>
              </w:rPr>
              <w:t>Free meals provided to travellers on business trips—Values of non-cash benefits</w:t>
            </w:r>
            <w:r w:rsidR="00A74D92">
              <w:rPr>
                <w:noProof/>
                <w:webHidden/>
              </w:rPr>
              <w:tab/>
            </w:r>
            <w:r w:rsidR="00A74D92">
              <w:rPr>
                <w:noProof/>
                <w:webHidden/>
              </w:rPr>
              <w:fldChar w:fldCharType="begin"/>
            </w:r>
            <w:r w:rsidR="00A74D92">
              <w:rPr>
                <w:noProof/>
                <w:webHidden/>
              </w:rPr>
              <w:instrText xml:space="preserve"> PAGEREF _Toc18492417 \h </w:instrText>
            </w:r>
            <w:r w:rsidR="00A74D92">
              <w:rPr>
                <w:noProof/>
                <w:webHidden/>
              </w:rPr>
            </w:r>
            <w:r w:rsidR="00A74D92">
              <w:rPr>
                <w:noProof/>
                <w:webHidden/>
              </w:rPr>
              <w:fldChar w:fldCharType="separate"/>
            </w:r>
            <w:r w:rsidR="00A74D92">
              <w:rPr>
                <w:noProof/>
                <w:webHidden/>
              </w:rPr>
              <w:t>12</w:t>
            </w:r>
            <w:r w:rsidR="00A74D92">
              <w:rPr>
                <w:noProof/>
                <w:webHidden/>
              </w:rPr>
              <w:fldChar w:fldCharType="end"/>
            </w:r>
          </w:hyperlink>
        </w:p>
        <w:p w14:paraId="1193388B" w14:textId="14CDECB7" w:rsidR="00A74D92" w:rsidRDefault="00920710">
          <w:pPr>
            <w:pStyle w:val="Verzeichnis2"/>
            <w:tabs>
              <w:tab w:val="right" w:leader="dot" w:pos="9700"/>
            </w:tabs>
            <w:rPr>
              <w:rFonts w:asciiTheme="minorHAnsi" w:eastAsiaTheme="minorEastAsia" w:hAnsiTheme="minorHAnsi" w:cstheme="minorBidi"/>
              <w:noProof/>
              <w:lang w:eastAsia="en-GB" w:bidi="ar-SA"/>
            </w:rPr>
          </w:pPr>
          <w:hyperlink w:anchor="_Toc18492418" w:history="1">
            <w:r w:rsidR="00A74D92" w:rsidRPr="00B87DBE">
              <w:rPr>
                <w:rStyle w:val="Hyperlink"/>
                <w:noProof/>
              </w:rPr>
              <w:t>Accident insurance</w:t>
            </w:r>
            <w:r w:rsidR="00A74D92">
              <w:rPr>
                <w:noProof/>
                <w:webHidden/>
              </w:rPr>
              <w:tab/>
            </w:r>
            <w:r w:rsidR="00A74D92">
              <w:rPr>
                <w:noProof/>
                <w:webHidden/>
              </w:rPr>
              <w:fldChar w:fldCharType="begin"/>
            </w:r>
            <w:r w:rsidR="00A74D92">
              <w:rPr>
                <w:noProof/>
                <w:webHidden/>
              </w:rPr>
              <w:instrText xml:space="preserve"> PAGEREF _Toc18492418 \h </w:instrText>
            </w:r>
            <w:r w:rsidR="00A74D92">
              <w:rPr>
                <w:noProof/>
                <w:webHidden/>
              </w:rPr>
            </w:r>
            <w:r w:rsidR="00A74D92">
              <w:rPr>
                <w:noProof/>
                <w:webHidden/>
              </w:rPr>
              <w:fldChar w:fldCharType="separate"/>
            </w:r>
            <w:r w:rsidR="00A74D92">
              <w:rPr>
                <w:noProof/>
                <w:webHidden/>
              </w:rPr>
              <w:t>12</w:t>
            </w:r>
            <w:r w:rsidR="00A74D92">
              <w:rPr>
                <w:noProof/>
                <w:webHidden/>
              </w:rPr>
              <w:fldChar w:fldCharType="end"/>
            </w:r>
          </w:hyperlink>
        </w:p>
        <w:p w14:paraId="57ECE990" w14:textId="33C22733" w:rsidR="00A74D92" w:rsidRDefault="00920710">
          <w:pPr>
            <w:pStyle w:val="Verzeichnis2"/>
            <w:tabs>
              <w:tab w:val="right" w:leader="dot" w:pos="9700"/>
            </w:tabs>
            <w:rPr>
              <w:rFonts w:asciiTheme="minorHAnsi" w:eastAsiaTheme="minorEastAsia" w:hAnsiTheme="minorHAnsi" w:cstheme="minorBidi"/>
              <w:noProof/>
              <w:lang w:eastAsia="en-GB" w:bidi="ar-SA"/>
            </w:rPr>
          </w:pPr>
          <w:hyperlink w:anchor="_Toc18492419" w:history="1">
            <w:r w:rsidR="00A74D92" w:rsidRPr="00B87DBE">
              <w:rPr>
                <w:rStyle w:val="Hyperlink"/>
                <w:noProof/>
              </w:rPr>
              <w:t>Interviews</w:t>
            </w:r>
            <w:r w:rsidR="00A74D92">
              <w:rPr>
                <w:noProof/>
                <w:webHidden/>
              </w:rPr>
              <w:tab/>
            </w:r>
            <w:r w:rsidR="00A74D92">
              <w:rPr>
                <w:noProof/>
                <w:webHidden/>
              </w:rPr>
              <w:fldChar w:fldCharType="begin"/>
            </w:r>
            <w:r w:rsidR="00A74D92">
              <w:rPr>
                <w:noProof/>
                <w:webHidden/>
              </w:rPr>
              <w:instrText xml:space="preserve"> PAGEREF _Toc18492419 \h </w:instrText>
            </w:r>
            <w:r w:rsidR="00A74D92">
              <w:rPr>
                <w:noProof/>
                <w:webHidden/>
              </w:rPr>
            </w:r>
            <w:r w:rsidR="00A74D92">
              <w:rPr>
                <w:noProof/>
                <w:webHidden/>
              </w:rPr>
              <w:fldChar w:fldCharType="separate"/>
            </w:r>
            <w:r w:rsidR="00A74D92">
              <w:rPr>
                <w:noProof/>
                <w:webHidden/>
              </w:rPr>
              <w:t>12</w:t>
            </w:r>
            <w:r w:rsidR="00A74D92">
              <w:rPr>
                <w:noProof/>
                <w:webHidden/>
              </w:rPr>
              <w:fldChar w:fldCharType="end"/>
            </w:r>
          </w:hyperlink>
        </w:p>
        <w:p w14:paraId="36C91493" w14:textId="12C04D46" w:rsidR="00A74D92" w:rsidRDefault="00920710">
          <w:pPr>
            <w:pStyle w:val="Verzeichnis2"/>
            <w:tabs>
              <w:tab w:val="right" w:leader="dot" w:pos="9700"/>
            </w:tabs>
            <w:rPr>
              <w:rFonts w:asciiTheme="minorHAnsi" w:eastAsiaTheme="minorEastAsia" w:hAnsiTheme="minorHAnsi" w:cstheme="minorBidi"/>
              <w:noProof/>
              <w:lang w:eastAsia="en-GB" w:bidi="ar-SA"/>
            </w:rPr>
          </w:pPr>
          <w:hyperlink w:anchor="_Toc18492420" w:history="1">
            <w:r w:rsidR="00A74D92" w:rsidRPr="00B87DBE">
              <w:rPr>
                <w:rStyle w:val="Hyperlink"/>
                <w:noProof/>
              </w:rPr>
              <w:t>Combining travel on official assignments and personal travel</w:t>
            </w:r>
            <w:r w:rsidR="00A74D92">
              <w:rPr>
                <w:noProof/>
                <w:webHidden/>
              </w:rPr>
              <w:tab/>
            </w:r>
            <w:r w:rsidR="00A74D92">
              <w:rPr>
                <w:noProof/>
                <w:webHidden/>
              </w:rPr>
              <w:fldChar w:fldCharType="begin"/>
            </w:r>
            <w:r w:rsidR="00A74D92">
              <w:rPr>
                <w:noProof/>
                <w:webHidden/>
              </w:rPr>
              <w:instrText xml:space="preserve"> PAGEREF _Toc18492420 \h </w:instrText>
            </w:r>
            <w:r w:rsidR="00A74D92">
              <w:rPr>
                <w:noProof/>
                <w:webHidden/>
              </w:rPr>
            </w:r>
            <w:r w:rsidR="00A74D92">
              <w:rPr>
                <w:noProof/>
                <w:webHidden/>
              </w:rPr>
              <w:fldChar w:fldCharType="separate"/>
            </w:r>
            <w:r w:rsidR="00A74D92">
              <w:rPr>
                <w:noProof/>
                <w:webHidden/>
              </w:rPr>
              <w:t>12</w:t>
            </w:r>
            <w:r w:rsidR="00A74D92">
              <w:rPr>
                <w:noProof/>
                <w:webHidden/>
              </w:rPr>
              <w:fldChar w:fldCharType="end"/>
            </w:r>
          </w:hyperlink>
        </w:p>
        <w:p w14:paraId="5B272E62" w14:textId="3AC54C04" w:rsidR="00A74D92" w:rsidRDefault="00920710">
          <w:pPr>
            <w:pStyle w:val="Verzeichnis2"/>
            <w:tabs>
              <w:tab w:val="right" w:leader="dot" w:pos="9700"/>
            </w:tabs>
            <w:rPr>
              <w:rFonts w:asciiTheme="minorHAnsi" w:eastAsiaTheme="minorEastAsia" w:hAnsiTheme="minorHAnsi" w:cstheme="minorBidi"/>
              <w:noProof/>
              <w:lang w:eastAsia="en-GB" w:bidi="ar-SA"/>
            </w:rPr>
          </w:pPr>
          <w:hyperlink w:anchor="_Toc18492421" w:history="1">
            <w:r w:rsidR="00A74D92" w:rsidRPr="00B87DBE">
              <w:rPr>
                <w:rStyle w:val="Hyperlink"/>
                <w:noProof/>
              </w:rPr>
              <w:t>Currency conversions</w:t>
            </w:r>
            <w:r w:rsidR="00A74D92">
              <w:rPr>
                <w:noProof/>
                <w:webHidden/>
              </w:rPr>
              <w:tab/>
            </w:r>
            <w:r w:rsidR="00A74D92">
              <w:rPr>
                <w:noProof/>
                <w:webHidden/>
              </w:rPr>
              <w:fldChar w:fldCharType="begin"/>
            </w:r>
            <w:r w:rsidR="00A74D92">
              <w:rPr>
                <w:noProof/>
                <w:webHidden/>
              </w:rPr>
              <w:instrText xml:space="preserve"> PAGEREF _Toc18492421 \h </w:instrText>
            </w:r>
            <w:r w:rsidR="00A74D92">
              <w:rPr>
                <w:noProof/>
                <w:webHidden/>
              </w:rPr>
            </w:r>
            <w:r w:rsidR="00A74D92">
              <w:rPr>
                <w:noProof/>
                <w:webHidden/>
              </w:rPr>
              <w:fldChar w:fldCharType="separate"/>
            </w:r>
            <w:r w:rsidR="00A74D92">
              <w:rPr>
                <w:noProof/>
                <w:webHidden/>
              </w:rPr>
              <w:t>12</w:t>
            </w:r>
            <w:r w:rsidR="00A74D92">
              <w:rPr>
                <w:noProof/>
                <w:webHidden/>
              </w:rPr>
              <w:fldChar w:fldCharType="end"/>
            </w:r>
          </w:hyperlink>
        </w:p>
        <w:p w14:paraId="092B3D6C" w14:textId="6C29B42C" w:rsidR="00A74D92" w:rsidRDefault="00920710">
          <w:pPr>
            <w:pStyle w:val="Verzeichnis2"/>
            <w:tabs>
              <w:tab w:val="right" w:leader="dot" w:pos="9700"/>
            </w:tabs>
            <w:rPr>
              <w:rFonts w:asciiTheme="minorHAnsi" w:eastAsiaTheme="minorEastAsia" w:hAnsiTheme="minorHAnsi" w:cstheme="minorBidi"/>
              <w:noProof/>
              <w:lang w:eastAsia="en-GB" w:bidi="ar-SA"/>
            </w:rPr>
          </w:pPr>
          <w:hyperlink w:anchor="_Toc18492422" w:history="1">
            <w:r w:rsidR="00A74D92" w:rsidRPr="00B87DBE">
              <w:rPr>
                <w:rStyle w:val="Hyperlink"/>
                <w:noProof/>
              </w:rPr>
              <w:t>Compensation for mileage and passenger transport</w:t>
            </w:r>
            <w:r w:rsidR="00A74D92">
              <w:rPr>
                <w:noProof/>
                <w:webHidden/>
              </w:rPr>
              <w:tab/>
            </w:r>
            <w:r w:rsidR="00A74D92">
              <w:rPr>
                <w:noProof/>
                <w:webHidden/>
              </w:rPr>
              <w:fldChar w:fldCharType="begin"/>
            </w:r>
            <w:r w:rsidR="00A74D92">
              <w:rPr>
                <w:noProof/>
                <w:webHidden/>
              </w:rPr>
              <w:instrText xml:space="preserve"> PAGEREF _Toc18492422 \h </w:instrText>
            </w:r>
            <w:r w:rsidR="00A74D92">
              <w:rPr>
                <w:noProof/>
                <w:webHidden/>
              </w:rPr>
            </w:r>
            <w:r w:rsidR="00A74D92">
              <w:rPr>
                <w:noProof/>
                <w:webHidden/>
              </w:rPr>
              <w:fldChar w:fldCharType="separate"/>
            </w:r>
            <w:r w:rsidR="00A74D92">
              <w:rPr>
                <w:noProof/>
                <w:webHidden/>
              </w:rPr>
              <w:t>13</w:t>
            </w:r>
            <w:r w:rsidR="00A74D92">
              <w:rPr>
                <w:noProof/>
                <w:webHidden/>
              </w:rPr>
              <w:fldChar w:fldCharType="end"/>
            </w:r>
          </w:hyperlink>
        </w:p>
        <w:p w14:paraId="5AE00737" w14:textId="4AA1F5BE" w:rsidR="00A74D92" w:rsidRDefault="00920710">
          <w:pPr>
            <w:pStyle w:val="Verzeichnis2"/>
            <w:tabs>
              <w:tab w:val="right" w:leader="dot" w:pos="9700"/>
            </w:tabs>
            <w:rPr>
              <w:rFonts w:asciiTheme="minorHAnsi" w:eastAsiaTheme="minorEastAsia" w:hAnsiTheme="minorHAnsi" w:cstheme="minorBidi"/>
              <w:noProof/>
              <w:lang w:eastAsia="en-GB" w:bidi="ar-SA"/>
            </w:rPr>
          </w:pPr>
          <w:hyperlink w:anchor="_Toc18492423" w:history="1">
            <w:r w:rsidR="00A74D92" w:rsidRPr="00B87DBE">
              <w:rPr>
                <w:rStyle w:val="Hyperlink"/>
                <w:noProof/>
              </w:rPr>
              <w:t>Travel grants</w:t>
            </w:r>
            <w:r w:rsidR="00A74D92">
              <w:rPr>
                <w:noProof/>
                <w:webHidden/>
              </w:rPr>
              <w:tab/>
            </w:r>
            <w:r w:rsidR="00A74D92">
              <w:rPr>
                <w:noProof/>
                <w:webHidden/>
              </w:rPr>
              <w:fldChar w:fldCharType="begin"/>
            </w:r>
            <w:r w:rsidR="00A74D92">
              <w:rPr>
                <w:noProof/>
                <w:webHidden/>
              </w:rPr>
              <w:instrText xml:space="preserve"> PAGEREF _Toc18492423 \h </w:instrText>
            </w:r>
            <w:r w:rsidR="00A74D92">
              <w:rPr>
                <w:noProof/>
                <w:webHidden/>
              </w:rPr>
            </w:r>
            <w:r w:rsidR="00A74D92">
              <w:rPr>
                <w:noProof/>
                <w:webHidden/>
              </w:rPr>
              <w:fldChar w:fldCharType="separate"/>
            </w:r>
            <w:r w:rsidR="00A74D92">
              <w:rPr>
                <w:noProof/>
                <w:webHidden/>
              </w:rPr>
              <w:t>13</w:t>
            </w:r>
            <w:r w:rsidR="00A74D92">
              <w:rPr>
                <w:noProof/>
                <w:webHidden/>
              </w:rPr>
              <w:fldChar w:fldCharType="end"/>
            </w:r>
          </w:hyperlink>
        </w:p>
        <w:p w14:paraId="5F819E8C" w14:textId="0B86F6AB" w:rsidR="00A74D92" w:rsidRDefault="00920710">
          <w:pPr>
            <w:pStyle w:val="Verzeichnis1"/>
            <w:tabs>
              <w:tab w:val="right" w:leader="dot" w:pos="9700"/>
            </w:tabs>
            <w:rPr>
              <w:rFonts w:asciiTheme="minorHAnsi" w:eastAsiaTheme="minorEastAsia" w:hAnsiTheme="minorHAnsi" w:cstheme="minorBidi"/>
              <w:noProof/>
              <w:lang w:eastAsia="en-GB" w:bidi="ar-SA"/>
            </w:rPr>
          </w:pPr>
          <w:hyperlink w:anchor="_Toc18492424" w:history="1">
            <w:r w:rsidR="00A74D92" w:rsidRPr="00B87DBE">
              <w:rPr>
                <w:rStyle w:val="Hyperlink"/>
                <w:noProof/>
              </w:rPr>
              <w:t>SAP</w:t>
            </w:r>
            <w:r w:rsidR="00A74D92">
              <w:rPr>
                <w:noProof/>
                <w:webHidden/>
              </w:rPr>
              <w:tab/>
            </w:r>
            <w:r w:rsidR="00A74D92">
              <w:rPr>
                <w:noProof/>
                <w:webHidden/>
              </w:rPr>
              <w:fldChar w:fldCharType="begin"/>
            </w:r>
            <w:r w:rsidR="00A74D92">
              <w:rPr>
                <w:noProof/>
                <w:webHidden/>
              </w:rPr>
              <w:instrText xml:space="preserve"> PAGEREF _Toc18492424 \h </w:instrText>
            </w:r>
            <w:r w:rsidR="00A74D92">
              <w:rPr>
                <w:noProof/>
                <w:webHidden/>
              </w:rPr>
            </w:r>
            <w:r w:rsidR="00A74D92">
              <w:rPr>
                <w:noProof/>
                <w:webHidden/>
              </w:rPr>
              <w:fldChar w:fldCharType="separate"/>
            </w:r>
            <w:r w:rsidR="00A74D92">
              <w:rPr>
                <w:noProof/>
                <w:webHidden/>
              </w:rPr>
              <w:t>13</w:t>
            </w:r>
            <w:r w:rsidR="00A74D92">
              <w:rPr>
                <w:noProof/>
                <w:webHidden/>
              </w:rPr>
              <w:fldChar w:fldCharType="end"/>
            </w:r>
          </w:hyperlink>
        </w:p>
        <w:p w14:paraId="69AFF702" w14:textId="609F4FD0" w:rsidR="00221A9E" w:rsidRDefault="00221A9E">
          <w:r>
            <w:rPr>
              <w:b/>
              <w:bCs/>
            </w:rPr>
            <w:fldChar w:fldCharType="end"/>
          </w:r>
        </w:p>
      </w:sdtContent>
    </w:sdt>
    <w:p w14:paraId="09BB1FFD" w14:textId="1ACE3CC9" w:rsidR="00B1223F" w:rsidRPr="00C639F0" w:rsidRDefault="00B1223F">
      <w:pPr>
        <w:pStyle w:val="Textkrper"/>
        <w:spacing w:before="10"/>
        <w:ind w:left="0"/>
      </w:pPr>
    </w:p>
    <w:p w14:paraId="485CA3C1" w14:textId="26389F9C" w:rsidR="00B1223F" w:rsidRDefault="00DE1857">
      <w:pPr>
        <w:sectPr w:rsidR="00B1223F">
          <w:footerReference w:type="default" r:id="rId8"/>
          <w:type w:val="continuous"/>
          <w:pgSz w:w="11910" w:h="16840"/>
          <w:pgMar w:top="900" w:right="1000" w:bottom="1260" w:left="1200" w:header="720" w:footer="1067" w:gutter="0"/>
          <w:pgNumType w:start="1"/>
          <w:cols w:space="720"/>
        </w:sectPr>
      </w:pPr>
      <w:r>
        <w:br/>
      </w:r>
    </w:p>
    <w:p w14:paraId="25030545" w14:textId="77777777" w:rsidR="00B1223F" w:rsidRDefault="00C639F0">
      <w:pPr>
        <w:pStyle w:val="Textkrper"/>
        <w:spacing w:before="70"/>
        <w:ind w:right="413"/>
        <w:jc w:val="both"/>
      </w:pPr>
      <w:bookmarkStart w:id="2" w:name="_bookmark2"/>
      <w:bookmarkEnd w:id="2"/>
      <w:r>
        <w:lastRenderedPageBreak/>
        <w:t xml:space="preserve">Current income and tax regulations </w:t>
      </w:r>
      <w:proofErr w:type="gramStart"/>
      <w:r>
        <w:t>have been taken</w:t>
      </w:r>
      <w:proofErr w:type="gramEnd"/>
      <w:r>
        <w:t xml:space="preserve"> into account in the enactment of travel expenses legislation. The travel expenses regulations outlined here apply to all budgetary resources including third-party (external) funds that </w:t>
      </w:r>
      <w:proofErr w:type="gramStart"/>
      <w:r>
        <w:t>have been recorded</w:t>
      </w:r>
      <w:proofErr w:type="gramEnd"/>
      <w:r>
        <w:t xml:space="preserve"> in the overall institutional budget. The use of external funding is subject to the same general statutory provisions as other funding sources where funding bodies have not provided otherwise.</w:t>
      </w:r>
    </w:p>
    <w:p w14:paraId="7FEDFFF4" w14:textId="77777777" w:rsidR="00B1223F" w:rsidRDefault="00B1223F">
      <w:pPr>
        <w:pStyle w:val="Textkrper"/>
        <w:ind w:left="0"/>
      </w:pPr>
    </w:p>
    <w:p w14:paraId="68813650" w14:textId="4FA9D3B7" w:rsidR="00B1223F" w:rsidRDefault="00C639F0">
      <w:pPr>
        <w:pStyle w:val="Textkrper"/>
        <w:ind w:right="411" w:hanging="1"/>
        <w:jc w:val="both"/>
      </w:pPr>
      <w:r>
        <w:t xml:space="preserve">All travel approval requests submitted must be </w:t>
      </w:r>
      <w:r w:rsidR="00C66D39">
        <w:t>complete</w:t>
      </w:r>
      <w:r>
        <w:t xml:space="preserve"> and supply all requested and required information (including information such as the faculty or place of residence of the person making the travel request.) Where fields on the </w:t>
      </w:r>
      <w:proofErr w:type="gramStart"/>
      <w:r>
        <w:t>travel approval request forms</w:t>
      </w:r>
      <w:proofErr w:type="gramEnd"/>
      <w:r>
        <w:t xml:space="preserve"> do not provide sufficient space, a separate informal explanatory note is often an aid to preventing misunderstandings and avoiding any need to clarify points further.</w:t>
      </w:r>
    </w:p>
    <w:p w14:paraId="400D92E0" w14:textId="77777777" w:rsidR="00B1223F" w:rsidRDefault="00B1223F">
      <w:pPr>
        <w:pStyle w:val="Textkrper"/>
        <w:spacing w:before="1"/>
        <w:ind w:left="0"/>
      </w:pPr>
    </w:p>
    <w:p w14:paraId="63C85FDC" w14:textId="412BE561" w:rsidR="00B1223F" w:rsidRDefault="00C639F0">
      <w:pPr>
        <w:pStyle w:val="Textkrper"/>
        <w:ind w:right="413"/>
        <w:jc w:val="both"/>
      </w:pPr>
      <w:r>
        <w:t xml:space="preserve">Where ambiguities or doubtful cases are apparent before setting off on a business trip, these points should be </w:t>
      </w:r>
      <w:r w:rsidR="00C66D39">
        <w:t xml:space="preserve">resolved </w:t>
      </w:r>
      <w:r>
        <w:t>as far as possible before travelling.</w:t>
      </w:r>
    </w:p>
    <w:p w14:paraId="19125583" w14:textId="77777777" w:rsidR="00B1223F" w:rsidRPr="00C639F0" w:rsidRDefault="00B1223F">
      <w:pPr>
        <w:pStyle w:val="Textkrper"/>
        <w:ind w:left="0"/>
      </w:pPr>
    </w:p>
    <w:p w14:paraId="6F674D37" w14:textId="77777777" w:rsidR="00B1223F" w:rsidRPr="00C639F0" w:rsidRDefault="00B1223F">
      <w:pPr>
        <w:pStyle w:val="Textkrper"/>
        <w:spacing w:before="3"/>
        <w:ind w:left="0"/>
      </w:pPr>
    </w:p>
    <w:p w14:paraId="690A33E2" w14:textId="77777777" w:rsidR="00B1223F" w:rsidRPr="005F4AB9" w:rsidRDefault="00C639F0" w:rsidP="005F4AB9">
      <w:pPr>
        <w:pStyle w:val="berschrift1"/>
      </w:pPr>
      <w:bookmarkStart w:id="3" w:name="Allgemeine_Informationen"/>
      <w:bookmarkStart w:id="4" w:name="_bookmark0"/>
      <w:bookmarkStart w:id="5" w:name="_Toc18492376"/>
      <w:bookmarkEnd w:id="3"/>
      <w:bookmarkEnd w:id="4"/>
      <w:r>
        <w:t>General Information</w:t>
      </w:r>
      <w:bookmarkEnd w:id="5"/>
    </w:p>
    <w:p w14:paraId="47755D83" w14:textId="77777777" w:rsidR="00B1223F" w:rsidRDefault="00C639F0">
      <w:pPr>
        <w:pStyle w:val="Textkrper"/>
        <w:ind w:right="412" w:hanging="1"/>
        <w:jc w:val="both"/>
      </w:pPr>
      <w:r>
        <w:t xml:space="preserve">Business trips (within Germany and in other countries) consist of travel </w:t>
      </w:r>
      <w:proofErr w:type="gramStart"/>
      <w:r>
        <w:t>for the purpose of</w:t>
      </w:r>
      <w:proofErr w:type="gramEnd"/>
      <w:r>
        <w:t xml:space="preserve"> performing official assignments away from an employee’s usual workplace. Business trips encompass official assignments and the journeys required to perform them. Business trips include travel to events where the presence of the business traveller is within the scope of the traveller’s job specification. An official assignment </w:t>
      </w:r>
      <w:proofErr w:type="gramStart"/>
      <w:r>
        <w:t>is defined</w:t>
      </w:r>
      <w:proofErr w:type="gramEnd"/>
      <w:r>
        <w:t xml:space="preserve"> as the direct performance of a task resulting from the functional scope of the business traveller’s role.</w:t>
      </w:r>
    </w:p>
    <w:p w14:paraId="7C914074" w14:textId="77777777" w:rsidR="00B1223F" w:rsidRPr="00C639F0" w:rsidRDefault="00B1223F">
      <w:pPr>
        <w:pStyle w:val="Textkrper"/>
        <w:spacing w:before="10"/>
        <w:ind w:left="0"/>
      </w:pPr>
    </w:p>
    <w:p w14:paraId="6B62A87C" w14:textId="7AA8C5FD" w:rsidR="00B1223F" w:rsidRDefault="00C639F0">
      <w:pPr>
        <w:pStyle w:val="Textkrper"/>
        <w:ind w:right="412"/>
        <w:jc w:val="both"/>
      </w:pPr>
      <w:r>
        <w:t xml:space="preserve">The principles of economy and cost-effectiveness </w:t>
      </w:r>
      <w:proofErr w:type="gramStart"/>
      <w:r>
        <w:t>must be followed</w:t>
      </w:r>
      <w:proofErr w:type="gramEnd"/>
      <w:r>
        <w:t xml:space="preserve"> in making and approving business travel requests and business trips. Consideration needs to be given to questions such as the feasibility of achieving the intended purpose of a business trip by substituting a more cost-effective mode of communication (such as telephone contact) for travel, making one-day rather than multi-day trips, combining multiple necessary trips, or remaining at a place of assignment over the weekend. Consideration also needs to </w:t>
      </w:r>
      <w:proofErr w:type="gramStart"/>
      <w:r>
        <w:t>be given</w:t>
      </w:r>
      <w:proofErr w:type="gramEnd"/>
      <w:r>
        <w:t xml:space="preserve"> to selecting the most economically efficient means of transportation.</w:t>
      </w:r>
    </w:p>
    <w:p w14:paraId="42E6911C" w14:textId="77777777" w:rsidR="00B1223F" w:rsidRPr="00C639F0" w:rsidRDefault="00B1223F">
      <w:pPr>
        <w:pStyle w:val="Textkrper"/>
        <w:spacing w:before="11"/>
        <w:ind w:left="0"/>
      </w:pPr>
    </w:p>
    <w:p w14:paraId="2259C6F3" w14:textId="77777777" w:rsidR="00B1223F" w:rsidRDefault="00C639F0">
      <w:pPr>
        <w:pStyle w:val="Textkrper"/>
        <w:ind w:left="219" w:right="410"/>
        <w:jc w:val="both"/>
      </w:pPr>
      <w:r>
        <w:t xml:space="preserve">Travel approval requests may not be submitted for personal or holiday trips or for travel in connection with secondary employment or any other purpose in the employee’s personal economic sphere. Where official and personal reasons for travel </w:t>
      </w:r>
      <w:proofErr w:type="gramStart"/>
      <w:r>
        <w:t>are combined</w:t>
      </w:r>
      <w:proofErr w:type="gramEnd"/>
      <w:r>
        <w:t>, this must be stated in the travel request submitted.</w:t>
      </w:r>
    </w:p>
    <w:p w14:paraId="693221B4" w14:textId="77777777" w:rsidR="00B1223F" w:rsidRDefault="00B1223F">
      <w:pPr>
        <w:pStyle w:val="Textkrper"/>
        <w:ind w:left="0"/>
      </w:pPr>
    </w:p>
    <w:p w14:paraId="4343F6E5" w14:textId="77777777" w:rsidR="00B1223F" w:rsidRDefault="00C639F0">
      <w:pPr>
        <w:pStyle w:val="Textkrper"/>
        <w:ind w:left="219" w:right="411"/>
        <w:jc w:val="both"/>
      </w:pPr>
      <w:r>
        <w:t xml:space="preserve">Claims for the reimbursement of travel expenses </w:t>
      </w:r>
      <w:proofErr w:type="gramStart"/>
      <w:r>
        <w:t>are disbursed</w:t>
      </w:r>
      <w:proofErr w:type="gramEnd"/>
      <w:r>
        <w:t xml:space="preserve"> pursuant to the Hessian Travel Expenses Act (</w:t>
      </w:r>
      <w:proofErr w:type="spellStart"/>
      <w:r>
        <w:rPr>
          <w:i/>
          <w:iCs/>
        </w:rPr>
        <w:t>Hessisches</w:t>
      </w:r>
      <w:proofErr w:type="spellEnd"/>
      <w:r>
        <w:rPr>
          <w:i/>
          <w:iCs/>
        </w:rPr>
        <w:t xml:space="preserve"> </w:t>
      </w:r>
      <w:proofErr w:type="spellStart"/>
      <w:r>
        <w:rPr>
          <w:i/>
          <w:iCs/>
        </w:rPr>
        <w:t>Reisekostengesetz</w:t>
      </w:r>
      <w:proofErr w:type="spellEnd"/>
      <w:r>
        <w:rPr>
          <w:i/>
          <w:iCs/>
        </w:rPr>
        <w:t>, HRKG</w:t>
      </w:r>
      <w:r>
        <w:t>) in conjunction with the Federal Travel Expenses Act (</w:t>
      </w:r>
      <w:proofErr w:type="spellStart"/>
      <w:r>
        <w:rPr>
          <w:i/>
          <w:iCs/>
        </w:rPr>
        <w:t>Bundesreisekostengesetz</w:t>
      </w:r>
      <w:proofErr w:type="spellEnd"/>
      <w:r>
        <w:rPr>
          <w:i/>
          <w:iCs/>
        </w:rPr>
        <w:t>, BRKG</w:t>
      </w:r>
      <w:r>
        <w:t>), the Foreign Travel Expenses Ordinance of the Federal Government (</w:t>
      </w:r>
      <w:proofErr w:type="spellStart"/>
      <w:r>
        <w:rPr>
          <w:i/>
          <w:iCs/>
        </w:rPr>
        <w:t>Auslandsreisekostenverordnung</w:t>
      </w:r>
      <w:proofErr w:type="spellEnd"/>
      <w:r>
        <w:rPr>
          <w:i/>
          <w:iCs/>
        </w:rPr>
        <w:t xml:space="preserve"> des </w:t>
      </w:r>
      <w:proofErr w:type="spellStart"/>
      <w:r>
        <w:rPr>
          <w:i/>
          <w:iCs/>
        </w:rPr>
        <w:t>Bundes</w:t>
      </w:r>
      <w:proofErr w:type="spellEnd"/>
      <w:r>
        <w:rPr>
          <w:i/>
          <w:iCs/>
        </w:rPr>
        <w:t>, ARV</w:t>
      </w:r>
      <w:r>
        <w:t>) and the Income Tax Act (</w:t>
      </w:r>
      <w:proofErr w:type="spellStart"/>
      <w:r>
        <w:rPr>
          <w:i/>
          <w:iCs/>
        </w:rPr>
        <w:t>Einkommenssteuergesetz</w:t>
      </w:r>
      <w:proofErr w:type="spellEnd"/>
      <w:r>
        <w:t xml:space="preserve">, </w:t>
      </w:r>
      <w:proofErr w:type="spellStart"/>
      <w:r>
        <w:rPr>
          <w:i/>
          <w:iCs/>
        </w:rPr>
        <w:t>EStG</w:t>
      </w:r>
      <w:proofErr w:type="spellEnd"/>
      <w:r>
        <w:t>).</w:t>
      </w:r>
    </w:p>
    <w:p w14:paraId="21637660" w14:textId="77777777" w:rsidR="00B1223F" w:rsidRPr="00C639F0" w:rsidRDefault="00B1223F">
      <w:pPr>
        <w:pStyle w:val="Textkrper"/>
        <w:spacing w:before="9"/>
        <w:ind w:left="0"/>
      </w:pPr>
    </w:p>
    <w:p w14:paraId="7FC109C7" w14:textId="77777777" w:rsidR="00B1223F" w:rsidRDefault="00C639F0">
      <w:pPr>
        <w:pStyle w:val="Textkrper"/>
        <w:spacing w:before="1"/>
        <w:ind w:left="219" w:right="413"/>
        <w:jc w:val="both"/>
      </w:pPr>
      <w:r>
        <w:t xml:space="preserve">Travel without prior approval </w:t>
      </w:r>
      <w:proofErr w:type="gramStart"/>
      <w:r>
        <w:t>is not covered</w:t>
      </w:r>
      <w:proofErr w:type="gramEnd"/>
      <w:r>
        <w:t xml:space="preserve"> by statutory accident insurance! For this reason, travel approval requests </w:t>
      </w:r>
      <w:proofErr w:type="gramStart"/>
      <w:r>
        <w:t>should always be submitted</w:t>
      </w:r>
      <w:proofErr w:type="gramEnd"/>
      <w:r>
        <w:t xml:space="preserve"> for travel on official assignments even when no funding of travel is required.</w:t>
      </w:r>
    </w:p>
    <w:p w14:paraId="2BA10D62" w14:textId="77777777" w:rsidR="00B1223F" w:rsidRDefault="00C639F0">
      <w:pPr>
        <w:pStyle w:val="Textkrper"/>
        <w:ind w:left="219" w:right="414"/>
        <w:jc w:val="both"/>
      </w:pPr>
      <w:r>
        <w:t xml:space="preserve">Travel requests </w:t>
      </w:r>
      <w:proofErr w:type="gramStart"/>
      <w:r>
        <w:t>can only be approved</w:t>
      </w:r>
      <w:proofErr w:type="gramEnd"/>
      <w:r>
        <w:t xml:space="preserve"> for employees and established civil servants at the university.</w:t>
      </w:r>
    </w:p>
    <w:p w14:paraId="5C8B2644" w14:textId="77777777" w:rsidR="00B1223F" w:rsidRDefault="00B1223F">
      <w:pPr>
        <w:pStyle w:val="Textkrper"/>
        <w:spacing w:before="5"/>
        <w:ind w:left="0"/>
      </w:pPr>
    </w:p>
    <w:p w14:paraId="6147EB59" w14:textId="2B9D2891" w:rsidR="00B1223F" w:rsidRPr="00C639F0" w:rsidRDefault="00C639F0" w:rsidP="00C639F0">
      <w:pPr>
        <w:pStyle w:val="berschrift1"/>
        <w:numPr>
          <w:ilvl w:val="0"/>
          <w:numId w:val="9"/>
        </w:numPr>
        <w:ind w:left="426" w:hanging="284"/>
      </w:pPr>
      <w:bookmarkStart w:id="6" w:name="I._Rechtliche_Grundlagen"/>
      <w:bookmarkStart w:id="7" w:name="_bookmark1"/>
      <w:bookmarkStart w:id="8" w:name="_Toc18492377"/>
      <w:bookmarkEnd w:id="6"/>
      <w:bookmarkEnd w:id="7"/>
      <w:r>
        <w:t>Legal foundations</w:t>
      </w:r>
      <w:bookmarkEnd w:id="8"/>
    </w:p>
    <w:p w14:paraId="1F1C9DB6" w14:textId="181676F6" w:rsidR="00AE0190" w:rsidRDefault="00C639F0">
      <w:pPr>
        <w:pStyle w:val="Textkrper"/>
        <w:ind w:right="414"/>
        <w:jc w:val="both"/>
      </w:pPr>
      <w:r>
        <w:t>Revised Hessian Travel Expenses Act (</w:t>
      </w:r>
      <w:r>
        <w:rPr>
          <w:i/>
          <w:iCs/>
        </w:rPr>
        <w:t>HRKG</w:t>
      </w:r>
      <w:r>
        <w:t xml:space="preserve">) adopted on 09 October 2010 and effective from 1 January 2010 onwards (Hessian Law and Ordinance Gazette </w:t>
      </w:r>
      <w:proofErr w:type="spellStart"/>
      <w:r>
        <w:t>GVBl</w:t>
      </w:r>
      <w:proofErr w:type="spellEnd"/>
      <w:r>
        <w:t>. I. p. 397 et seq.)</w:t>
      </w:r>
      <w:proofErr w:type="gramStart"/>
      <w:r w:rsidR="00C66D39">
        <w:t>,</w:t>
      </w:r>
      <w:proofErr w:type="gramEnd"/>
      <w:r>
        <w:br/>
        <w:t>Foreign Travel Expenses Ordinance of the Federal Government (</w:t>
      </w:r>
      <w:r>
        <w:rPr>
          <w:i/>
          <w:iCs/>
        </w:rPr>
        <w:t>ARV</w:t>
      </w:r>
      <w:r>
        <w:t>)</w:t>
      </w:r>
      <w:r w:rsidR="00C66D39">
        <w:t>,</w:t>
      </w:r>
      <w:r>
        <w:br/>
        <w:t>§ 23 (4) TV-G-U (Goethe University Tariff Agreement for Employees)</w:t>
      </w:r>
      <w:r w:rsidR="00C66D39">
        <w:t>,</w:t>
      </w:r>
      <w:r>
        <w:br/>
        <w:t xml:space="preserve">§ 10 (1) TVA-G-U </w:t>
      </w:r>
      <w:proofErr w:type="spellStart"/>
      <w:r>
        <w:t>BBiG</w:t>
      </w:r>
      <w:proofErr w:type="spellEnd"/>
      <w:r>
        <w:t xml:space="preserve"> (Goethe University Tariff Agreement for Trainees)</w:t>
      </w:r>
      <w:r>
        <w:br w:type="page"/>
      </w:r>
    </w:p>
    <w:p w14:paraId="108A24C1" w14:textId="77777777" w:rsidR="00B1223F" w:rsidRDefault="00B1223F">
      <w:pPr>
        <w:pStyle w:val="Textkrper"/>
        <w:ind w:right="414"/>
        <w:jc w:val="both"/>
      </w:pPr>
    </w:p>
    <w:p w14:paraId="1824B136" w14:textId="77777777" w:rsidR="00B1223F" w:rsidRPr="00C639F0" w:rsidRDefault="00C639F0" w:rsidP="00C639F0">
      <w:pPr>
        <w:pStyle w:val="berschrift1"/>
        <w:numPr>
          <w:ilvl w:val="0"/>
          <w:numId w:val="9"/>
        </w:numPr>
        <w:ind w:left="426" w:hanging="284"/>
      </w:pPr>
      <w:bookmarkStart w:id="9" w:name="II._Begriffsbestimmungen"/>
      <w:bookmarkStart w:id="10" w:name="_Toc18492378"/>
      <w:bookmarkEnd w:id="9"/>
      <w:r>
        <w:t>Definitions of terms</w:t>
      </w:r>
      <w:bookmarkEnd w:id="10"/>
    </w:p>
    <w:p w14:paraId="52AF2ECC" w14:textId="77777777" w:rsidR="00B1223F" w:rsidRPr="00C639F0" w:rsidRDefault="00B1223F">
      <w:pPr>
        <w:pStyle w:val="Textkrper"/>
        <w:ind w:left="0"/>
      </w:pPr>
    </w:p>
    <w:p w14:paraId="25A31B35" w14:textId="04003AF3" w:rsidR="00B1223F" w:rsidRPr="00C639F0" w:rsidRDefault="00C639F0" w:rsidP="00C639F0">
      <w:pPr>
        <w:pStyle w:val="berschrift2"/>
      </w:pPr>
      <w:bookmarkStart w:id="11" w:name="Abschlagszahlungen:"/>
      <w:bookmarkStart w:id="12" w:name="_bookmark3"/>
      <w:bookmarkStart w:id="13" w:name="_Toc18492379"/>
      <w:bookmarkEnd w:id="11"/>
      <w:bookmarkEnd w:id="12"/>
      <w:r>
        <w:t>Advance payments</w:t>
      </w:r>
      <w:bookmarkEnd w:id="13"/>
    </w:p>
    <w:p w14:paraId="7D578496" w14:textId="3BAFD723" w:rsidR="00B1223F" w:rsidRDefault="00C639F0">
      <w:pPr>
        <w:pStyle w:val="Textkrper"/>
        <w:ind w:right="414"/>
        <w:jc w:val="both"/>
      </w:pPr>
      <w:r>
        <w:t xml:space="preserve">Up to 80 percent of an anticipated expenses claim </w:t>
      </w:r>
      <w:proofErr w:type="gramStart"/>
      <w:r>
        <w:t>may be disbursed</w:t>
      </w:r>
      <w:proofErr w:type="gramEnd"/>
      <w:r>
        <w:t xml:space="preserve"> as an advance on application. Per </w:t>
      </w:r>
      <w:proofErr w:type="gramStart"/>
      <w:r>
        <w:t>diem</w:t>
      </w:r>
      <w:proofErr w:type="gramEnd"/>
      <w:r>
        <w:t xml:space="preserve"> allowances are excluded. Advances on travel expenses </w:t>
      </w:r>
      <w:proofErr w:type="gramStart"/>
      <w:r>
        <w:t>should be requested</w:t>
      </w:r>
      <w:proofErr w:type="gramEnd"/>
      <w:r>
        <w:t xml:space="preserve"> in good time before setting off on business trips. To request an advance, please fill in the “Payment order for advances” form </w:t>
      </w:r>
      <w:r w:rsidRPr="00973707">
        <w:t>(“</w:t>
      </w:r>
      <w:proofErr w:type="spellStart"/>
      <w:r>
        <w:rPr>
          <w:i/>
          <w:iCs/>
        </w:rPr>
        <w:t>Auszahlungsanordnung</w:t>
      </w:r>
      <w:proofErr w:type="spellEnd"/>
      <w:r>
        <w:rPr>
          <w:i/>
          <w:iCs/>
        </w:rPr>
        <w:t xml:space="preserve"> </w:t>
      </w:r>
      <w:proofErr w:type="spellStart"/>
      <w:r>
        <w:rPr>
          <w:i/>
          <w:iCs/>
        </w:rPr>
        <w:t>für</w:t>
      </w:r>
      <w:proofErr w:type="spellEnd"/>
      <w:r>
        <w:rPr>
          <w:i/>
          <w:iCs/>
        </w:rPr>
        <w:t xml:space="preserve"> </w:t>
      </w:r>
      <w:proofErr w:type="spellStart"/>
      <w:r>
        <w:rPr>
          <w:i/>
          <w:iCs/>
        </w:rPr>
        <w:t>Abschläge</w:t>
      </w:r>
      <w:proofErr w:type="spellEnd"/>
      <w:r>
        <w:t xml:space="preserve">”). After filling in this form and appending the approved travel request and a costing for the trip, the form </w:t>
      </w:r>
      <w:proofErr w:type="gramStart"/>
      <w:r>
        <w:t>must be presented</w:t>
      </w:r>
      <w:proofErr w:type="gramEnd"/>
      <w:r>
        <w:t xml:space="preserve"> to the traveller’s </w:t>
      </w:r>
      <w:r w:rsidR="007A2603">
        <w:t>supervisor</w:t>
      </w:r>
      <w:r>
        <w:t xml:space="preserve"> or the person authorised to sign off on documents relating to the specific cost centre or project number involved. The form </w:t>
      </w:r>
      <w:proofErr w:type="gramStart"/>
      <w:r>
        <w:t>must then be sent</w:t>
      </w:r>
      <w:proofErr w:type="gramEnd"/>
      <w:r>
        <w:t xml:space="preserve"> to the </w:t>
      </w:r>
      <w:r w:rsidR="00A74D92">
        <w:t>Travel Cost Centre</w:t>
      </w:r>
      <w:r>
        <w:t xml:space="preserve"> in the Department of Personnel Services.</w:t>
      </w:r>
    </w:p>
    <w:p w14:paraId="2B439159" w14:textId="7B3317BA" w:rsidR="00AE0190" w:rsidRDefault="00C639F0" w:rsidP="00AE0190">
      <w:pPr>
        <w:ind w:left="218" w:right="354" w:hanging="1"/>
      </w:pPr>
      <w:r>
        <w:rPr>
          <w:i/>
          <w:iCs/>
        </w:rPr>
        <w:t xml:space="preserve">See the form available </w:t>
      </w:r>
      <w:proofErr w:type="spellStart"/>
      <w:r>
        <w:rPr>
          <w:i/>
          <w:iCs/>
        </w:rPr>
        <w:t>from</w:t>
      </w:r>
      <w:proofErr w:type="gramStart"/>
      <w:r>
        <w:rPr>
          <w:i/>
          <w:iCs/>
        </w:rPr>
        <w:t>:</w:t>
      </w:r>
      <w:proofErr w:type="gramEnd"/>
      <w:r w:rsidR="00920710">
        <w:fldChar w:fldCharType="begin"/>
      </w:r>
      <w:r w:rsidR="00920710">
        <w:instrText xml:space="preserve"> HYPERLINK "http://www.unifrankfurt.de/49228548/abschlag_ausz.rtf" </w:instrText>
      </w:r>
      <w:r w:rsidR="00920710">
        <w:fldChar w:fldCharType="separate"/>
      </w:r>
      <w:r>
        <w:rPr>
          <w:rStyle w:val="Hyperlink"/>
        </w:rPr>
        <w:t>http</w:t>
      </w:r>
      <w:proofErr w:type="spellEnd"/>
      <w:r>
        <w:rPr>
          <w:rStyle w:val="Hyperlink"/>
        </w:rPr>
        <w:t>://www.uni</w:t>
      </w:r>
      <w:r>
        <w:rPr>
          <w:rStyle w:val="Hyperlink"/>
        </w:rPr>
        <w:noBreakHyphen/>
        <w:t>frankfurt.de/49228548/abschlag_ausz.rtf</w:t>
      </w:r>
      <w:r w:rsidR="00920710">
        <w:rPr>
          <w:rStyle w:val="Hyperlink"/>
        </w:rPr>
        <w:fldChar w:fldCharType="end"/>
      </w:r>
    </w:p>
    <w:p w14:paraId="21866182" w14:textId="5A2BCF02" w:rsidR="00B1223F" w:rsidRPr="00C639F0" w:rsidRDefault="00C639F0" w:rsidP="00973707">
      <w:r>
        <w:rPr>
          <w:rStyle w:val="UntertitelZchn"/>
          <w:color w:val="auto"/>
          <w:sz w:val="19"/>
          <w:szCs w:val="19"/>
        </w:rPr>
        <w:t>Administrative provision (“</w:t>
      </w:r>
      <w:proofErr w:type="spellStart"/>
      <w:r>
        <w:rPr>
          <w:rStyle w:val="UntertitelZchn"/>
          <w:i/>
          <w:iCs/>
          <w:color w:val="auto"/>
          <w:sz w:val="19"/>
          <w:szCs w:val="19"/>
        </w:rPr>
        <w:t>Verwaltungsvorschrift</w:t>
      </w:r>
      <w:proofErr w:type="spellEnd"/>
      <w:r>
        <w:rPr>
          <w:rStyle w:val="UntertitelZchn"/>
          <w:color w:val="auto"/>
          <w:sz w:val="19"/>
          <w:szCs w:val="19"/>
        </w:rPr>
        <w:t>”) on § 4 (1) HRKG</w:t>
      </w:r>
    </w:p>
    <w:p w14:paraId="3B578B2C" w14:textId="77777777" w:rsidR="00B1223F" w:rsidRPr="00C639F0" w:rsidRDefault="00B1223F">
      <w:pPr>
        <w:pStyle w:val="Textkrper"/>
        <w:spacing w:before="3"/>
        <w:ind w:left="0"/>
      </w:pPr>
    </w:p>
    <w:p w14:paraId="2882F3BF" w14:textId="77777777" w:rsidR="00B1223F" w:rsidRDefault="00C639F0">
      <w:pPr>
        <w:pStyle w:val="Textkrper"/>
        <w:ind w:right="414"/>
        <w:jc w:val="both"/>
      </w:pPr>
      <w:r>
        <w:t xml:space="preserve">In principle, advances must be accounted for no later than four weeks after the business trip has ended by submitting a travel expenses report. If an advance remains unaccounted for within four weeks of a business trip ending, its repayment </w:t>
      </w:r>
      <w:proofErr w:type="gramStart"/>
      <w:r>
        <w:t>must be requested</w:t>
      </w:r>
      <w:proofErr w:type="gramEnd"/>
      <w:r>
        <w:t xml:space="preserve"> as a matter of principle.</w:t>
      </w:r>
    </w:p>
    <w:p w14:paraId="54F8729B" w14:textId="722228A3" w:rsidR="00C639F0" w:rsidRDefault="00C639F0" w:rsidP="00C639F0">
      <w:pPr>
        <w:spacing w:before="1"/>
        <w:ind w:left="218" w:right="2317"/>
      </w:pPr>
      <w:r>
        <w:rPr>
          <w:i/>
          <w:iCs/>
        </w:rPr>
        <w:t xml:space="preserve">See the form available </w:t>
      </w:r>
      <w:proofErr w:type="gramStart"/>
      <w:r>
        <w:rPr>
          <w:i/>
          <w:iCs/>
        </w:rPr>
        <w:t>from:</w:t>
      </w:r>
      <w:proofErr w:type="gramEnd"/>
      <w:r>
        <w:t xml:space="preserve"> </w:t>
      </w:r>
      <w:hyperlink r:id="rId9" w:history="1">
        <w:r>
          <w:rPr>
            <w:rStyle w:val="Hyperlink"/>
          </w:rPr>
          <w:t>http://www.uni-frankfurt.de/48628954/Reisekostenrechnung-PDF-mit-Anlage.pdf</w:t>
        </w:r>
      </w:hyperlink>
    </w:p>
    <w:p w14:paraId="42CDBB48" w14:textId="2CEB7BB8" w:rsidR="00B1223F" w:rsidRPr="00AE0190" w:rsidRDefault="00C639F0" w:rsidP="00973707">
      <w:pPr>
        <w:rPr>
          <w:rStyle w:val="UntertitelZchn"/>
          <w:color w:val="auto"/>
          <w:sz w:val="19"/>
          <w:szCs w:val="19"/>
        </w:rPr>
      </w:pPr>
      <w:r>
        <w:rPr>
          <w:rStyle w:val="UntertitelZchn"/>
          <w:color w:val="auto"/>
          <w:sz w:val="19"/>
          <w:szCs w:val="19"/>
        </w:rPr>
        <w:t>Administrative provision on § 4 (1) HRKG</w:t>
      </w:r>
    </w:p>
    <w:p w14:paraId="69968B47" w14:textId="77777777" w:rsidR="00B1223F" w:rsidRDefault="00B1223F">
      <w:pPr>
        <w:pStyle w:val="Textkrper"/>
        <w:spacing w:before="1"/>
        <w:ind w:left="0"/>
      </w:pPr>
    </w:p>
    <w:p w14:paraId="4F69FFA1" w14:textId="6CFEB305" w:rsidR="00B1223F" w:rsidRPr="005F4AB9" w:rsidRDefault="00C639F0" w:rsidP="005F4AB9">
      <w:pPr>
        <w:pStyle w:val="berschrift2"/>
      </w:pPr>
      <w:bookmarkStart w:id="14" w:name="Auslandsdienstreise:"/>
      <w:bookmarkStart w:id="15" w:name="_bookmark4"/>
      <w:bookmarkStart w:id="16" w:name="_Toc18492380"/>
      <w:bookmarkEnd w:id="14"/>
      <w:bookmarkEnd w:id="15"/>
      <w:r>
        <w:t>Business travel to destinations outside Germany</w:t>
      </w:r>
      <w:bookmarkEnd w:id="16"/>
    </w:p>
    <w:p w14:paraId="516E0DB2" w14:textId="799A1682" w:rsidR="00B1223F" w:rsidRDefault="00C639F0" w:rsidP="005F4AB9">
      <w:pPr>
        <w:pStyle w:val="Textkrper"/>
        <w:ind w:right="412"/>
        <w:jc w:val="both"/>
      </w:pPr>
      <w:r>
        <w:t xml:space="preserve">The provisions of the Federal Foreign Travel Expenses Ordinance (ARV) are applicable to business trips outside Germany (and within areas outside Germany). International per diem and accommodation allowances </w:t>
      </w:r>
      <w:proofErr w:type="gramStart"/>
      <w:r>
        <w:t>are disbursed</w:t>
      </w:r>
      <w:proofErr w:type="gramEnd"/>
      <w:r>
        <w:t xml:space="preserve"> in accordance with federal law when no other provisions preclude this. The current rates for international per diem and accommodation allowances (as applicable from 1 January 2017 onwards) </w:t>
      </w:r>
      <w:proofErr w:type="gramStart"/>
      <w:r>
        <w:t>are stated</w:t>
      </w:r>
      <w:proofErr w:type="gramEnd"/>
      <w:r>
        <w:t xml:space="preserve"> on the web page </w:t>
      </w:r>
      <w:hyperlink r:id="rId10" w:history="1">
        <w:r>
          <w:rPr>
            <w:rStyle w:val="Hyperlink"/>
          </w:rPr>
          <w:t>http://www.uni-frankfurt.de/47080744/Reiko_Auslandstage</w:t>
        </w:r>
        <w:r>
          <w:rPr>
            <w:rStyle w:val="Hyperlink"/>
          </w:rPr>
          <w:noBreakHyphen/>
          <w:t>_und_-uebernachtungsgeld.pdf</w:t>
        </w:r>
      </w:hyperlink>
      <w:r>
        <w:t>.</w:t>
      </w:r>
    </w:p>
    <w:p w14:paraId="061042E1" w14:textId="5AC1A4A0" w:rsidR="00B1223F" w:rsidRDefault="00C639F0">
      <w:pPr>
        <w:pStyle w:val="Textkrper"/>
        <w:ind w:right="415"/>
        <w:jc w:val="both"/>
      </w:pPr>
      <w:r>
        <w:t xml:space="preserve">For absences of less than 24 hours but no less than 8 hours, an international per diem allowance corresponding to 80 percent of the standard rate is payable. When travellers remain in the same place of assignment for longer than 14 days, not counting the travel days for the journey there and back, the international per diem allowance </w:t>
      </w:r>
      <w:proofErr w:type="gramStart"/>
      <w:r>
        <w:t>is reduced</w:t>
      </w:r>
      <w:proofErr w:type="gramEnd"/>
      <w:r>
        <w:t xml:space="preserve"> by 10 percent from the 15</w:t>
      </w:r>
      <w:r>
        <w:rPr>
          <w:vertAlign w:val="superscript"/>
        </w:rPr>
        <w:t>th</w:t>
      </w:r>
      <w:r>
        <w:t xml:space="preserve"> day onwards.</w:t>
      </w:r>
    </w:p>
    <w:p w14:paraId="38E263B7" w14:textId="77777777" w:rsidR="00B1223F" w:rsidRPr="00AE0190" w:rsidRDefault="00C639F0" w:rsidP="00AE0190">
      <w:pPr>
        <w:ind w:left="218" w:right="4119" w:hanging="1"/>
        <w:rPr>
          <w:rStyle w:val="UntertitelZchn"/>
          <w:color w:val="auto"/>
          <w:sz w:val="19"/>
          <w:szCs w:val="19"/>
        </w:rPr>
      </w:pPr>
      <w:r>
        <w:rPr>
          <w:rStyle w:val="UntertitelZchn"/>
          <w:color w:val="auto"/>
          <w:sz w:val="19"/>
          <w:szCs w:val="19"/>
        </w:rPr>
        <w:t xml:space="preserve">§ 3 ARV, International per </w:t>
      </w:r>
      <w:proofErr w:type="gramStart"/>
      <w:r>
        <w:rPr>
          <w:rStyle w:val="UntertitelZchn"/>
          <w:color w:val="auto"/>
          <w:sz w:val="19"/>
          <w:szCs w:val="19"/>
        </w:rPr>
        <w:t>diem</w:t>
      </w:r>
      <w:proofErr w:type="gramEnd"/>
      <w:r>
        <w:rPr>
          <w:rStyle w:val="UntertitelZchn"/>
          <w:color w:val="auto"/>
          <w:sz w:val="19"/>
          <w:szCs w:val="19"/>
        </w:rPr>
        <w:t xml:space="preserve"> allowances</w:t>
      </w:r>
    </w:p>
    <w:p w14:paraId="6018433D" w14:textId="77777777" w:rsidR="00B1223F" w:rsidRDefault="00B1223F">
      <w:pPr>
        <w:pStyle w:val="Textkrper"/>
        <w:spacing w:before="2"/>
        <w:ind w:left="0"/>
      </w:pPr>
    </w:p>
    <w:p w14:paraId="1DD85A3F" w14:textId="2A9CB6A3" w:rsidR="00B1223F" w:rsidRPr="005F4AB9" w:rsidRDefault="00C639F0" w:rsidP="005F4AB9">
      <w:pPr>
        <w:pStyle w:val="berschrift2"/>
      </w:pPr>
      <w:bookmarkStart w:id="17" w:name="Ausschlussfrist:"/>
      <w:bookmarkStart w:id="18" w:name="_bookmark5"/>
      <w:bookmarkStart w:id="19" w:name="_Toc18492381"/>
      <w:bookmarkEnd w:id="17"/>
      <w:bookmarkEnd w:id="18"/>
      <w:r>
        <w:t>Cut-off periods</w:t>
      </w:r>
      <w:bookmarkEnd w:id="19"/>
    </w:p>
    <w:p w14:paraId="100AE99F" w14:textId="34F643F4" w:rsidR="00B1223F" w:rsidRDefault="00C639F0">
      <w:pPr>
        <w:pStyle w:val="Textkrper"/>
        <w:ind w:right="412"/>
        <w:jc w:val="both"/>
      </w:pPr>
      <w:r>
        <w:t xml:space="preserve">Claims for the reimbursement of travel expenses </w:t>
      </w:r>
      <w:proofErr w:type="gramStart"/>
      <w:r>
        <w:t>must be submitted</w:t>
      </w:r>
      <w:proofErr w:type="gramEnd"/>
      <w:r>
        <w:t xml:space="preserve"> to the </w:t>
      </w:r>
      <w:r w:rsidR="00A74D92">
        <w:t>Travel Cost Centre</w:t>
      </w:r>
      <w:r>
        <w:t xml:space="preserve"> at Goethe University within a cut-off period of six months. This period begins on the day following the day upon which the business trip has ended. Entitlements to reimbursement of travel expenses lapse with the </w:t>
      </w:r>
      <w:proofErr w:type="gramStart"/>
      <w:r>
        <w:t>expiry</w:t>
      </w:r>
      <w:proofErr w:type="gramEnd"/>
      <w:r>
        <w:t xml:space="preserve"> of this period. In the event that a business trip resulting in a claim for expenses does not take place, the cut-off period for submitting expenses claims begins with the end of the day upon </w:t>
      </w:r>
      <w:r w:rsidR="000160A6">
        <w:t xml:space="preserve">which </w:t>
      </w:r>
      <w:r>
        <w:t xml:space="preserve">the business traveller ascertains that the trip will not go ahead. Expenses in connection with business trips </w:t>
      </w:r>
      <w:proofErr w:type="gramStart"/>
      <w:r>
        <w:t>should be settled</w:t>
      </w:r>
      <w:proofErr w:type="gramEnd"/>
      <w:r>
        <w:t xml:space="preserve"> in a timely manner.</w:t>
      </w:r>
    </w:p>
    <w:p w14:paraId="0DB13E39" w14:textId="77777777" w:rsidR="00B1223F" w:rsidRDefault="00C639F0">
      <w:pPr>
        <w:pStyle w:val="Textkrper"/>
        <w:ind w:right="415"/>
        <w:jc w:val="both"/>
      </w:pPr>
      <w:r>
        <w:t xml:space="preserve">The regulation that travel expenses reports </w:t>
      </w:r>
      <w:proofErr w:type="gramStart"/>
      <w:r>
        <w:t>must be submitted</w:t>
      </w:r>
      <w:proofErr w:type="gramEnd"/>
      <w:r>
        <w:t xml:space="preserve"> no later than four weeks from the end of trips for which an advance on expenses has been disbursed remains unaffected.</w:t>
      </w:r>
    </w:p>
    <w:p w14:paraId="63ACD2CB" w14:textId="66EBA28A" w:rsidR="00B1223F" w:rsidRDefault="00C639F0">
      <w:pPr>
        <w:pStyle w:val="Textkrper"/>
        <w:ind w:right="413" w:hanging="1"/>
        <w:jc w:val="both"/>
      </w:pPr>
      <w:r>
        <w:t xml:space="preserve">Travel expenses reports not submitted to the Department of Personnel Services within the cut-off period </w:t>
      </w:r>
      <w:proofErr w:type="gramStart"/>
      <w:r>
        <w:t>may no longer be reimbursed</w:t>
      </w:r>
      <w:proofErr w:type="gramEnd"/>
      <w:r>
        <w:t xml:space="preserve">. Reports and supporting documents </w:t>
      </w:r>
      <w:proofErr w:type="gramStart"/>
      <w:r>
        <w:t>are returned</w:t>
      </w:r>
      <w:proofErr w:type="gramEnd"/>
      <w:r>
        <w:t xml:space="preserve"> to the sender.</w:t>
      </w:r>
    </w:p>
    <w:p w14:paraId="781F9786" w14:textId="77777777" w:rsidR="00B1223F" w:rsidRPr="00C639F0" w:rsidRDefault="00C639F0" w:rsidP="00AE0190">
      <w:pPr>
        <w:ind w:left="218" w:right="4119" w:hanging="1"/>
      </w:pPr>
      <w:r>
        <w:rPr>
          <w:rStyle w:val="UntertitelZchn"/>
          <w:color w:val="auto"/>
          <w:sz w:val="19"/>
          <w:szCs w:val="19"/>
        </w:rPr>
        <w:t>§ 4 (5) HRKG</w:t>
      </w:r>
    </w:p>
    <w:p w14:paraId="6F04F174" w14:textId="77777777" w:rsidR="00B1223F" w:rsidRDefault="00B1223F">
      <w:pPr>
        <w:pStyle w:val="Textkrper"/>
        <w:spacing w:before="2"/>
        <w:ind w:left="0"/>
      </w:pPr>
    </w:p>
    <w:p w14:paraId="2BAFE00F" w14:textId="5917638E" w:rsidR="00B1223F" w:rsidRPr="005F4AB9" w:rsidRDefault="00C639F0" w:rsidP="005F4AB9">
      <w:pPr>
        <w:pStyle w:val="berschrift2"/>
      </w:pPr>
      <w:bookmarkStart w:id="20" w:name="Belegnachweis:"/>
      <w:bookmarkStart w:id="21" w:name="_bookmark6"/>
      <w:bookmarkStart w:id="22" w:name="_Toc18492382"/>
      <w:bookmarkEnd w:id="20"/>
      <w:bookmarkEnd w:id="21"/>
      <w:r>
        <w:t>Proving expenses—Receipts</w:t>
      </w:r>
      <w:bookmarkEnd w:id="22"/>
    </w:p>
    <w:p w14:paraId="15336F1A" w14:textId="77777777" w:rsidR="00B1223F" w:rsidRDefault="00C639F0">
      <w:pPr>
        <w:pStyle w:val="Textkrper"/>
        <w:ind w:right="410"/>
        <w:jc w:val="both"/>
      </w:pPr>
      <w:r>
        <w:t xml:space="preserve">Originals of all necessary receipts must be included with all travel expenses reports to show the expenses </w:t>
      </w:r>
      <w:proofErr w:type="gramStart"/>
      <w:r>
        <w:t>being claimed</w:t>
      </w:r>
      <w:proofErr w:type="gramEnd"/>
      <w:r>
        <w:t xml:space="preserve"> for.</w:t>
      </w:r>
    </w:p>
    <w:p w14:paraId="7139EF24" w14:textId="708D93D8" w:rsidR="00B1223F" w:rsidRDefault="00C639F0">
      <w:pPr>
        <w:pStyle w:val="Textkrper"/>
        <w:ind w:right="413"/>
        <w:jc w:val="both"/>
      </w:pPr>
      <w:r>
        <w:t xml:space="preserve">In cases involving travel funded by external EU entities, invoices, taxi receipts and other receipts for up to € 100.00 must display at least the applicable rate of VAT. Invoices for amounts exceeding </w:t>
      </w:r>
      <w:r w:rsidR="0014327E">
        <w:t>€ </w:t>
      </w:r>
      <w:r>
        <w:t xml:space="preserve">100.00 must display both the applicable rate of VAT and the VAT amount added to the invoice in Euros. In the event that the required information </w:t>
      </w:r>
      <w:proofErr w:type="gramStart"/>
      <w:r>
        <w:t>is not displayed</w:t>
      </w:r>
      <w:proofErr w:type="gramEnd"/>
      <w:r>
        <w:t xml:space="preserve"> on an invoice, the calculated expenditure may not be reimbursed. This regulation only applies to expenditure that has arisen within Germany.</w:t>
      </w:r>
    </w:p>
    <w:p w14:paraId="5DF78FCC" w14:textId="46D155A2" w:rsidR="00B1223F" w:rsidRDefault="00C639F0" w:rsidP="00AE0190">
      <w:pPr>
        <w:pStyle w:val="Textkrper"/>
        <w:ind w:right="413"/>
        <w:jc w:val="both"/>
      </w:pPr>
      <w:r>
        <w:lastRenderedPageBreak/>
        <w:t xml:space="preserve">Hotel invoices </w:t>
      </w:r>
      <w:proofErr w:type="gramStart"/>
      <w:r>
        <w:t>must be made out</w:t>
      </w:r>
      <w:proofErr w:type="gramEnd"/>
      <w:r>
        <w:t xml:space="preserve"> to the funding entity and not solely to the traveller personally. Invoices must specify not only the individual services charged for, but also their respective net and gross prices and the tax charged on each. As is also the case for all other invoices, hotel invoices must display the hotel’s tax number or VAT ID. Hotel invoices not displaying this information cannot be processed and attract no reimbursement.</w:t>
      </w:r>
    </w:p>
    <w:p w14:paraId="7D547520" w14:textId="35F4C512" w:rsidR="00B1223F" w:rsidRDefault="00C639F0">
      <w:pPr>
        <w:pStyle w:val="Textkrper"/>
        <w:spacing w:before="1"/>
        <w:ind w:right="414"/>
        <w:jc w:val="both"/>
      </w:pPr>
      <w:r>
        <w:t xml:space="preserve">These rules for invoices do not apply to local public transport tickets and tickets issued by Deutsche </w:t>
      </w:r>
      <w:proofErr w:type="spellStart"/>
      <w:r>
        <w:t>Bahn</w:t>
      </w:r>
      <w:proofErr w:type="spellEnd"/>
      <w:r>
        <w:t xml:space="preserve"> AG for travel within Germany. This exemption also applies to tickets for air travel, but these must display the total price of the ticket and the total amount of VAT charged.</w:t>
      </w:r>
    </w:p>
    <w:p w14:paraId="2C1E3BAC" w14:textId="77777777" w:rsidR="00B1223F" w:rsidRDefault="00C639F0">
      <w:pPr>
        <w:pStyle w:val="Textkrper"/>
        <w:ind w:right="414"/>
        <w:jc w:val="both"/>
      </w:pPr>
      <w:r>
        <w:t xml:space="preserve">In exceptional cases where no receipt was available or a receipt has been lost, expenses may be claimed </w:t>
      </w:r>
      <w:proofErr w:type="gramStart"/>
      <w:r>
        <w:t>on the basis of</w:t>
      </w:r>
      <w:proofErr w:type="gramEnd"/>
      <w:r>
        <w:t xml:space="preserve"> a substitute document. Such a substitute document must contain the following information:</w:t>
      </w:r>
    </w:p>
    <w:p w14:paraId="1EE3F075" w14:textId="77777777" w:rsidR="00B1223F" w:rsidRPr="00C639F0" w:rsidRDefault="00B1223F">
      <w:pPr>
        <w:pStyle w:val="Textkrper"/>
        <w:spacing w:before="10"/>
        <w:ind w:left="0"/>
      </w:pPr>
    </w:p>
    <w:p w14:paraId="298C6A1C" w14:textId="77777777" w:rsidR="00B1223F" w:rsidRPr="00C639F0" w:rsidRDefault="00C639F0">
      <w:pPr>
        <w:pStyle w:val="Listenabsatz"/>
        <w:numPr>
          <w:ilvl w:val="0"/>
          <w:numId w:val="4"/>
        </w:numPr>
        <w:tabs>
          <w:tab w:val="left" w:pos="346"/>
        </w:tabs>
        <w:ind w:hanging="127"/>
        <w:jc w:val="both"/>
        <w:rPr>
          <w:u w:val="none"/>
        </w:rPr>
      </w:pPr>
      <w:r>
        <w:rPr>
          <w:u w:val="none"/>
        </w:rPr>
        <w:t>Purpose of the business trip</w:t>
      </w:r>
    </w:p>
    <w:p w14:paraId="0ACF7118" w14:textId="77777777" w:rsidR="00B1223F" w:rsidRPr="00C639F0" w:rsidRDefault="00C639F0">
      <w:pPr>
        <w:pStyle w:val="Listenabsatz"/>
        <w:numPr>
          <w:ilvl w:val="0"/>
          <w:numId w:val="4"/>
        </w:numPr>
        <w:tabs>
          <w:tab w:val="left" w:pos="346"/>
        </w:tabs>
        <w:ind w:hanging="127"/>
        <w:jc w:val="both"/>
        <w:rPr>
          <w:u w:val="none"/>
        </w:rPr>
      </w:pPr>
      <w:r>
        <w:rPr>
          <w:u w:val="none"/>
        </w:rPr>
        <w:t>Destination</w:t>
      </w:r>
    </w:p>
    <w:p w14:paraId="53324CAE" w14:textId="77777777" w:rsidR="00B1223F" w:rsidRPr="00C639F0" w:rsidRDefault="00C639F0">
      <w:pPr>
        <w:pStyle w:val="Listenabsatz"/>
        <w:numPr>
          <w:ilvl w:val="0"/>
          <w:numId w:val="4"/>
        </w:numPr>
        <w:tabs>
          <w:tab w:val="left" w:pos="346"/>
        </w:tabs>
        <w:spacing w:before="2"/>
        <w:ind w:hanging="127"/>
        <w:jc w:val="both"/>
        <w:rPr>
          <w:u w:val="none"/>
        </w:rPr>
      </w:pPr>
      <w:r>
        <w:rPr>
          <w:u w:val="none"/>
        </w:rPr>
        <w:t>Trip date</w:t>
      </w:r>
    </w:p>
    <w:p w14:paraId="4BB49A6F" w14:textId="77777777" w:rsidR="00B1223F" w:rsidRPr="00C639F0" w:rsidRDefault="00C639F0">
      <w:pPr>
        <w:pStyle w:val="Listenabsatz"/>
        <w:numPr>
          <w:ilvl w:val="0"/>
          <w:numId w:val="4"/>
        </w:numPr>
        <w:tabs>
          <w:tab w:val="left" w:pos="343"/>
        </w:tabs>
        <w:ind w:left="342" w:hanging="124"/>
        <w:jc w:val="both"/>
        <w:rPr>
          <w:u w:val="none"/>
        </w:rPr>
      </w:pPr>
      <w:r>
        <w:rPr>
          <w:u w:val="none"/>
        </w:rPr>
        <w:t xml:space="preserve">Item of expenditure </w:t>
      </w:r>
    </w:p>
    <w:p w14:paraId="6A956B63" w14:textId="77777777" w:rsidR="00B1223F" w:rsidRPr="00C639F0" w:rsidRDefault="00C639F0">
      <w:pPr>
        <w:pStyle w:val="Listenabsatz"/>
        <w:numPr>
          <w:ilvl w:val="0"/>
          <w:numId w:val="4"/>
        </w:numPr>
        <w:tabs>
          <w:tab w:val="left" w:pos="346"/>
        </w:tabs>
        <w:spacing w:before="1"/>
        <w:ind w:hanging="127"/>
        <w:jc w:val="both"/>
        <w:rPr>
          <w:u w:val="none"/>
        </w:rPr>
      </w:pPr>
      <w:r>
        <w:rPr>
          <w:u w:val="none"/>
        </w:rPr>
        <w:t>Amount</w:t>
      </w:r>
    </w:p>
    <w:p w14:paraId="0145B7B8" w14:textId="77777777" w:rsidR="00B1223F" w:rsidRPr="00C639F0" w:rsidRDefault="00C639F0">
      <w:pPr>
        <w:pStyle w:val="Listenabsatz"/>
        <w:numPr>
          <w:ilvl w:val="0"/>
          <w:numId w:val="4"/>
        </w:numPr>
        <w:tabs>
          <w:tab w:val="left" w:pos="346"/>
        </w:tabs>
        <w:ind w:hanging="127"/>
        <w:jc w:val="both"/>
        <w:rPr>
          <w:u w:val="none"/>
        </w:rPr>
      </w:pPr>
      <w:r>
        <w:rPr>
          <w:u w:val="none"/>
        </w:rPr>
        <w:t>Reason why original document is missing</w:t>
      </w:r>
    </w:p>
    <w:p w14:paraId="6AA5BFE5" w14:textId="77777777" w:rsidR="00B1223F" w:rsidRPr="00C639F0" w:rsidRDefault="00C639F0">
      <w:pPr>
        <w:pStyle w:val="Listenabsatz"/>
        <w:numPr>
          <w:ilvl w:val="0"/>
          <w:numId w:val="4"/>
        </w:numPr>
        <w:tabs>
          <w:tab w:val="left" w:pos="346"/>
        </w:tabs>
        <w:ind w:hanging="127"/>
        <w:jc w:val="both"/>
        <w:rPr>
          <w:u w:val="none"/>
        </w:rPr>
      </w:pPr>
      <w:r>
        <w:rPr>
          <w:u w:val="none"/>
        </w:rPr>
        <w:t>Signature of the traveller</w:t>
      </w:r>
    </w:p>
    <w:p w14:paraId="73BF9AEB" w14:textId="77777777" w:rsidR="00B1223F" w:rsidRPr="00C639F0" w:rsidRDefault="00C639F0">
      <w:pPr>
        <w:pStyle w:val="Listenabsatz"/>
        <w:numPr>
          <w:ilvl w:val="0"/>
          <w:numId w:val="4"/>
        </w:numPr>
        <w:tabs>
          <w:tab w:val="left" w:pos="346"/>
        </w:tabs>
        <w:spacing w:before="1" w:line="240" w:lineRule="auto"/>
        <w:jc w:val="both"/>
        <w:rPr>
          <w:u w:val="none"/>
        </w:rPr>
      </w:pPr>
      <w:r>
        <w:rPr>
          <w:u w:val="none"/>
        </w:rPr>
        <w:t>Date</w:t>
      </w:r>
    </w:p>
    <w:p w14:paraId="18A70FCD" w14:textId="77777777" w:rsidR="00B1223F" w:rsidRPr="00AE0190" w:rsidRDefault="00C639F0" w:rsidP="00AE0190">
      <w:pPr>
        <w:ind w:left="218" w:right="4119" w:hanging="1"/>
        <w:rPr>
          <w:rStyle w:val="UntertitelZchn"/>
          <w:color w:val="auto"/>
          <w:sz w:val="19"/>
          <w:szCs w:val="19"/>
        </w:rPr>
      </w:pPr>
      <w:r>
        <w:rPr>
          <w:rStyle w:val="UntertitelZchn"/>
          <w:color w:val="auto"/>
          <w:sz w:val="19"/>
          <w:szCs w:val="19"/>
        </w:rPr>
        <w:t>Administrative provision on § 4 (1) HRKG</w:t>
      </w:r>
    </w:p>
    <w:p w14:paraId="5C15EAA3" w14:textId="77777777" w:rsidR="00B1223F" w:rsidRDefault="00B1223F">
      <w:pPr>
        <w:pStyle w:val="Textkrper"/>
        <w:spacing w:before="2"/>
        <w:ind w:left="0"/>
      </w:pPr>
    </w:p>
    <w:p w14:paraId="4FD74DC6" w14:textId="71533558" w:rsidR="00B1223F" w:rsidRPr="00710E52" w:rsidRDefault="00C639F0" w:rsidP="00710E52">
      <w:pPr>
        <w:pStyle w:val="berschrift2"/>
      </w:pPr>
      <w:bookmarkStart w:id="23" w:name="Dauerdienstreisegenehmigung:"/>
      <w:bookmarkStart w:id="24" w:name="_bookmark7"/>
      <w:bookmarkStart w:id="25" w:name="_Toc18492383"/>
      <w:bookmarkEnd w:id="23"/>
      <w:bookmarkEnd w:id="24"/>
      <w:r>
        <w:t>Standing approvals of business trips</w:t>
      </w:r>
      <w:bookmarkEnd w:id="25"/>
    </w:p>
    <w:p w14:paraId="11CF879D" w14:textId="77777777" w:rsidR="00B1223F" w:rsidRDefault="00C639F0">
      <w:pPr>
        <w:pStyle w:val="Textkrper"/>
        <w:ind w:right="413"/>
        <w:jc w:val="both"/>
      </w:pPr>
      <w:r>
        <w:t xml:space="preserve">Standing approvals of business trips </w:t>
      </w:r>
      <w:proofErr w:type="gramStart"/>
      <w:r>
        <w:t>may be granted</w:t>
      </w:r>
      <w:proofErr w:type="gramEnd"/>
      <w:r>
        <w:t xml:space="preserve"> for a calendar year in justified individual cases involving travellers who regularly perform official assignments of the same nature in the same place.</w:t>
      </w:r>
    </w:p>
    <w:p w14:paraId="61924DFA" w14:textId="77777777" w:rsidR="00B1223F" w:rsidRPr="00AE0190" w:rsidRDefault="00C639F0" w:rsidP="00AE0190">
      <w:pPr>
        <w:ind w:left="218" w:right="4119" w:hanging="1"/>
        <w:rPr>
          <w:rStyle w:val="UntertitelZchn"/>
          <w:color w:val="auto"/>
          <w:sz w:val="19"/>
          <w:szCs w:val="19"/>
        </w:rPr>
      </w:pPr>
      <w:r>
        <w:rPr>
          <w:rStyle w:val="UntertitelZchn"/>
          <w:color w:val="auto"/>
          <w:sz w:val="19"/>
          <w:szCs w:val="19"/>
        </w:rPr>
        <w:t>Administrative provision on § 2 (1) HRKG</w:t>
      </w:r>
    </w:p>
    <w:p w14:paraId="44C655A6" w14:textId="77777777" w:rsidR="00B1223F" w:rsidRDefault="00B1223F">
      <w:pPr>
        <w:pStyle w:val="Textkrper"/>
        <w:spacing w:before="1"/>
        <w:ind w:left="0"/>
      </w:pPr>
    </w:p>
    <w:p w14:paraId="07D09561" w14:textId="20326D5A" w:rsidR="00B1223F" w:rsidRPr="005F4AB9" w:rsidRDefault="00C639F0" w:rsidP="005F4AB9">
      <w:pPr>
        <w:pStyle w:val="berschrift2"/>
      </w:pPr>
      <w:bookmarkStart w:id="26" w:name="Definition_des_Begriffs_„Dienstreise“:"/>
      <w:bookmarkStart w:id="27" w:name="_bookmark8"/>
      <w:bookmarkStart w:id="28" w:name="_Toc18492384"/>
      <w:bookmarkEnd w:id="26"/>
      <w:bookmarkEnd w:id="27"/>
      <w:r>
        <w:t>Definition of “business trips”</w:t>
      </w:r>
      <w:bookmarkEnd w:id="28"/>
    </w:p>
    <w:p w14:paraId="67FF5612" w14:textId="4A967604" w:rsidR="00B1223F" w:rsidRDefault="00C639F0">
      <w:pPr>
        <w:pStyle w:val="Textkrper"/>
        <w:ind w:right="409"/>
        <w:jc w:val="both"/>
      </w:pPr>
      <w:r>
        <w:t xml:space="preserve">The distinction previously made between business trips (journeys to places beyond the place of employment) and business errands (trips within one’s place of employment or of residence) ceased to exist on 1 </w:t>
      </w:r>
      <w:proofErr w:type="gramStart"/>
      <w:r>
        <w:t>January,</w:t>
      </w:r>
      <w:proofErr w:type="gramEnd"/>
      <w:r>
        <w:t xml:space="preserve"> 2010. Official assignments performed outside an employee’s workplace on the written instructions of or with the permission of the responsible authorities also constitute business trips. A per diem allowance for travel to the place of employment or to the place of residence can, however, only </w:t>
      </w:r>
      <w:proofErr w:type="gramStart"/>
      <w:r>
        <w:t>be granted</w:t>
      </w:r>
      <w:proofErr w:type="gramEnd"/>
      <w:r>
        <w:t xml:space="preserve"> when work is regularly performed externally and involves periods of absence of no less than eight hours.</w:t>
      </w:r>
    </w:p>
    <w:p w14:paraId="4995D458" w14:textId="77777777" w:rsidR="00B1223F" w:rsidRPr="00AE0190" w:rsidRDefault="00C639F0" w:rsidP="00AE0190">
      <w:pPr>
        <w:ind w:left="218" w:right="4119" w:hanging="1"/>
        <w:rPr>
          <w:rStyle w:val="UntertitelZchn"/>
          <w:color w:val="auto"/>
          <w:sz w:val="19"/>
          <w:szCs w:val="19"/>
        </w:rPr>
      </w:pPr>
      <w:r>
        <w:rPr>
          <w:rStyle w:val="UntertitelZchn"/>
          <w:color w:val="auto"/>
          <w:sz w:val="19"/>
          <w:szCs w:val="19"/>
        </w:rPr>
        <w:t>§ 2 HRKG</w:t>
      </w:r>
    </w:p>
    <w:p w14:paraId="14000BB6" w14:textId="77777777" w:rsidR="00B1223F" w:rsidRDefault="00B1223F">
      <w:pPr>
        <w:pStyle w:val="Textkrper"/>
        <w:spacing w:before="1"/>
        <w:ind w:left="0"/>
      </w:pPr>
    </w:p>
    <w:p w14:paraId="60CE137E" w14:textId="4999DD40" w:rsidR="00B1223F" w:rsidRPr="005F4AB9" w:rsidRDefault="00C639F0" w:rsidP="005F4AB9">
      <w:pPr>
        <w:pStyle w:val="berschrift2"/>
      </w:pPr>
      <w:bookmarkStart w:id="29" w:name="Dienstgeschäfte:"/>
      <w:bookmarkStart w:id="30" w:name="_bookmark9"/>
      <w:bookmarkStart w:id="31" w:name="_Toc18492385"/>
      <w:bookmarkEnd w:id="29"/>
      <w:bookmarkEnd w:id="30"/>
      <w:r>
        <w:t>Official assignments</w:t>
      </w:r>
      <w:bookmarkEnd w:id="31"/>
    </w:p>
    <w:p w14:paraId="5CCEA276" w14:textId="77777777" w:rsidR="00B1223F" w:rsidRDefault="00C639F0">
      <w:pPr>
        <w:pStyle w:val="Textkrper"/>
      </w:pPr>
      <w:r>
        <w:t>Official assignments include all assignments normally falling within the scope of a given functional role.</w:t>
      </w:r>
    </w:p>
    <w:p w14:paraId="7E3B72F6" w14:textId="77777777" w:rsidR="00B1223F" w:rsidRPr="00C639F0" w:rsidRDefault="00C639F0" w:rsidP="00AE0190">
      <w:pPr>
        <w:ind w:left="218" w:right="4119" w:hanging="1"/>
      </w:pPr>
      <w:r>
        <w:rPr>
          <w:rStyle w:val="UntertitelZchn"/>
          <w:color w:val="auto"/>
          <w:sz w:val="19"/>
          <w:szCs w:val="19"/>
        </w:rPr>
        <w:t>Administrative provision on § 2 (1) HRKG</w:t>
      </w:r>
    </w:p>
    <w:p w14:paraId="49B64F5D" w14:textId="77777777" w:rsidR="00B1223F" w:rsidRDefault="00B1223F">
      <w:pPr>
        <w:pStyle w:val="Textkrper"/>
        <w:spacing w:before="4"/>
        <w:ind w:left="0"/>
      </w:pPr>
    </w:p>
    <w:p w14:paraId="720F7055" w14:textId="2EC9CC00" w:rsidR="00B1223F" w:rsidRPr="005F4AB9" w:rsidRDefault="00C639F0" w:rsidP="005F4AB9">
      <w:pPr>
        <w:pStyle w:val="berschrift2"/>
      </w:pPr>
      <w:bookmarkStart w:id="32" w:name="Dienstreiseantritt_und_-beendigung:"/>
      <w:bookmarkStart w:id="33" w:name="_bookmark10"/>
      <w:bookmarkStart w:id="34" w:name="_Toc18492386"/>
      <w:bookmarkEnd w:id="32"/>
      <w:bookmarkEnd w:id="33"/>
      <w:r>
        <w:t>Beginning and ending business trips</w:t>
      </w:r>
      <w:bookmarkEnd w:id="34"/>
    </w:p>
    <w:p w14:paraId="55556D01" w14:textId="77777777" w:rsidR="00B1223F" w:rsidRDefault="00C639F0">
      <w:pPr>
        <w:pStyle w:val="Textkrper"/>
        <w:ind w:right="414"/>
        <w:jc w:val="both"/>
      </w:pPr>
      <w:r>
        <w:t xml:space="preserve">Business trips may start and finish at the traveller’s residence. Transportation costs are, however, reimbursable only up to the level of the expenditure that </w:t>
      </w:r>
      <w:proofErr w:type="gramStart"/>
      <w:r>
        <w:t>would have been incurred</w:t>
      </w:r>
      <w:proofErr w:type="gramEnd"/>
      <w:r>
        <w:t xml:space="preserve"> had the journey </w:t>
      </w:r>
      <w:proofErr w:type="spellStart"/>
      <w:r>
        <w:t>begun</w:t>
      </w:r>
      <w:proofErr w:type="spellEnd"/>
      <w:r>
        <w:t xml:space="preserve"> and ended at the employee’s workplace.</w:t>
      </w:r>
    </w:p>
    <w:p w14:paraId="4943B094" w14:textId="77777777" w:rsidR="00B1223F" w:rsidRPr="00AE0190" w:rsidRDefault="00C639F0" w:rsidP="00AE0190">
      <w:pPr>
        <w:ind w:left="218" w:right="4119" w:hanging="1"/>
        <w:rPr>
          <w:rStyle w:val="UntertitelZchn"/>
          <w:color w:val="auto"/>
          <w:sz w:val="19"/>
          <w:szCs w:val="19"/>
        </w:rPr>
      </w:pPr>
      <w:r>
        <w:rPr>
          <w:rStyle w:val="UntertitelZchn"/>
          <w:color w:val="auto"/>
          <w:sz w:val="19"/>
          <w:szCs w:val="19"/>
        </w:rPr>
        <w:t>Administrative provision on § 2 (2) HRKG</w:t>
      </w:r>
    </w:p>
    <w:p w14:paraId="44DA0936" w14:textId="77777777" w:rsidR="00B1223F" w:rsidRPr="00AE0190" w:rsidRDefault="00C639F0" w:rsidP="00AE0190">
      <w:pPr>
        <w:ind w:left="218" w:right="4119" w:hanging="1"/>
        <w:rPr>
          <w:rStyle w:val="UntertitelZchn"/>
          <w:color w:val="auto"/>
          <w:sz w:val="19"/>
          <w:szCs w:val="19"/>
        </w:rPr>
      </w:pPr>
      <w:r>
        <w:rPr>
          <w:rStyle w:val="UntertitelZchn"/>
          <w:color w:val="auto"/>
          <w:sz w:val="19"/>
          <w:szCs w:val="19"/>
        </w:rPr>
        <w:t>§ 5 (2) HRKG</w:t>
      </w:r>
    </w:p>
    <w:p w14:paraId="7BA04896" w14:textId="77777777" w:rsidR="00B1223F" w:rsidRDefault="00B1223F">
      <w:pPr>
        <w:pStyle w:val="Textkrper"/>
        <w:spacing w:before="2"/>
        <w:ind w:left="0"/>
      </w:pPr>
    </w:p>
    <w:p w14:paraId="4F0D98E1" w14:textId="0EA3D71F" w:rsidR="00B1223F" w:rsidRPr="005F4AB9" w:rsidRDefault="00C639F0" w:rsidP="005F4AB9">
      <w:pPr>
        <w:pStyle w:val="berschrift2"/>
      </w:pPr>
      <w:bookmarkStart w:id="35" w:name="Dienstreisende:"/>
      <w:bookmarkStart w:id="36" w:name="_bookmark11"/>
      <w:bookmarkStart w:id="37" w:name="_Toc18492387"/>
      <w:bookmarkEnd w:id="35"/>
      <w:bookmarkEnd w:id="36"/>
      <w:r>
        <w:t>Business travellers</w:t>
      </w:r>
      <w:bookmarkEnd w:id="37"/>
    </w:p>
    <w:p w14:paraId="57AEC947" w14:textId="77777777" w:rsidR="00B1223F" w:rsidRDefault="00C639F0">
      <w:pPr>
        <w:pStyle w:val="Textkrper"/>
        <w:ind w:right="450"/>
      </w:pPr>
      <w:r>
        <w:t>All academic and administrative-technical personnel at Goethe University, including established civil servants and student and academic assistants, fall under the scope of this guidance note on business travel.</w:t>
      </w:r>
    </w:p>
    <w:p w14:paraId="676C84F4" w14:textId="538229FE" w:rsidR="00B1223F" w:rsidRDefault="00C639F0">
      <w:pPr>
        <w:pStyle w:val="Textkrper"/>
        <w:ind w:right="450"/>
      </w:pPr>
      <w:r>
        <w:t xml:space="preserve">Students, scholarship holders and persons who </w:t>
      </w:r>
      <w:proofErr w:type="gramStart"/>
      <w:r>
        <w:t>are not employed</w:t>
      </w:r>
      <w:proofErr w:type="gramEnd"/>
      <w:r>
        <w:t xml:space="preserve"> by or established civil servants at Goethe University, Frankfurt are not business travellers in the sense of this guidance</w:t>
      </w:r>
      <w:r w:rsidR="0014327E">
        <w:t xml:space="preserve"> note</w:t>
      </w:r>
      <w:r>
        <w:t>. See also: External travellers</w:t>
      </w:r>
    </w:p>
    <w:p w14:paraId="49356E84" w14:textId="77777777" w:rsidR="00B1223F" w:rsidRPr="00AE0190" w:rsidRDefault="00C639F0" w:rsidP="00AE0190">
      <w:pPr>
        <w:ind w:left="218" w:right="4119" w:hanging="1"/>
        <w:rPr>
          <w:rStyle w:val="UntertitelZchn"/>
          <w:color w:val="auto"/>
          <w:sz w:val="19"/>
          <w:szCs w:val="19"/>
        </w:rPr>
      </w:pPr>
      <w:r>
        <w:rPr>
          <w:rStyle w:val="UntertitelZchn"/>
          <w:color w:val="auto"/>
          <w:sz w:val="19"/>
          <w:szCs w:val="19"/>
        </w:rPr>
        <w:t>Administrative provision on § 1 (2) HRKG</w:t>
      </w:r>
    </w:p>
    <w:p w14:paraId="21DD8AAF" w14:textId="77777777" w:rsidR="00B1223F" w:rsidRPr="00C639F0" w:rsidRDefault="00B1223F">
      <w:pPr>
        <w:pStyle w:val="Textkrper"/>
        <w:spacing w:before="5"/>
        <w:ind w:left="0"/>
      </w:pPr>
    </w:p>
    <w:p w14:paraId="4B1E0F0D" w14:textId="3E807FCD" w:rsidR="00B1223F" w:rsidRPr="005F4AB9" w:rsidRDefault="00C639F0" w:rsidP="005F4AB9">
      <w:pPr>
        <w:pStyle w:val="berschrift2"/>
      </w:pPr>
      <w:bookmarkStart w:id="38" w:name="Dienstort:"/>
      <w:bookmarkStart w:id="39" w:name="_bookmark12"/>
      <w:bookmarkStart w:id="40" w:name="_Toc18492388"/>
      <w:bookmarkEnd w:id="38"/>
      <w:bookmarkEnd w:id="39"/>
      <w:r>
        <w:lastRenderedPageBreak/>
        <w:t>Place of employment</w:t>
      </w:r>
      <w:bookmarkEnd w:id="40"/>
    </w:p>
    <w:p w14:paraId="5B343765" w14:textId="77777777" w:rsidR="00B1223F" w:rsidRDefault="00C639F0">
      <w:pPr>
        <w:pStyle w:val="Textkrper"/>
        <w:ind w:right="450"/>
      </w:pPr>
      <w:r>
        <w:t xml:space="preserve">The place of employment is the municipality in which the business </w:t>
      </w:r>
      <w:proofErr w:type="gramStart"/>
      <w:r>
        <w:t>traveller’s</w:t>
      </w:r>
      <w:proofErr w:type="gramEnd"/>
      <w:r>
        <w:t xml:space="preserve"> habitual or principal workplace is located.</w:t>
      </w:r>
    </w:p>
    <w:p w14:paraId="7D3DF714" w14:textId="236D8DAB" w:rsidR="00B1223F" w:rsidRPr="00AE0190" w:rsidRDefault="00C639F0" w:rsidP="00AE0190">
      <w:pPr>
        <w:ind w:left="218" w:right="4119" w:hanging="1"/>
        <w:rPr>
          <w:rStyle w:val="UntertitelZchn"/>
          <w:color w:val="auto"/>
          <w:sz w:val="19"/>
          <w:szCs w:val="19"/>
        </w:rPr>
      </w:pPr>
      <w:r>
        <w:rPr>
          <w:rStyle w:val="UntertitelZchn"/>
          <w:color w:val="auto"/>
          <w:sz w:val="19"/>
          <w:szCs w:val="19"/>
        </w:rPr>
        <w:t>Administrative provision on § 1 (2) HRKG</w:t>
      </w:r>
    </w:p>
    <w:p w14:paraId="3CE096F0" w14:textId="77777777" w:rsidR="005F4AB9" w:rsidRPr="00C639F0" w:rsidRDefault="005F4AB9">
      <w:pPr>
        <w:ind w:left="218"/>
        <w:jc w:val="both"/>
      </w:pPr>
    </w:p>
    <w:p w14:paraId="2C0CD350" w14:textId="62B3B682" w:rsidR="00B1223F" w:rsidRPr="00710E52" w:rsidRDefault="00C639F0" w:rsidP="00710E52">
      <w:pPr>
        <w:pStyle w:val="berschrift2"/>
      </w:pPr>
      <w:bookmarkStart w:id="41" w:name="Drittmittel:"/>
      <w:bookmarkStart w:id="42" w:name="_bookmark13"/>
      <w:bookmarkStart w:id="43" w:name="_Toc18492389"/>
      <w:bookmarkEnd w:id="41"/>
      <w:bookmarkEnd w:id="42"/>
      <w:r>
        <w:t>Third-party funding</w:t>
      </w:r>
      <w:bookmarkEnd w:id="43"/>
    </w:p>
    <w:p w14:paraId="0313700B" w14:textId="77777777" w:rsidR="00B1223F" w:rsidRDefault="00C639F0">
      <w:pPr>
        <w:pStyle w:val="Textkrper"/>
        <w:ind w:right="411"/>
        <w:jc w:val="both"/>
      </w:pPr>
      <w:r>
        <w:t xml:space="preserve">For travel funded from external sources (such as DFG/EU/GSI/GTZ/BMFT), the reimbursement of travel expenses must also comply with the requirements of the relevant body governing the use of funds. Over and above this, compliance with payroll tax rules </w:t>
      </w:r>
      <w:proofErr w:type="gramStart"/>
      <w:r>
        <w:t>must also be ensured</w:t>
      </w:r>
      <w:proofErr w:type="gramEnd"/>
      <w:r>
        <w:t>.</w:t>
      </w:r>
    </w:p>
    <w:p w14:paraId="1BBE1085" w14:textId="77777777" w:rsidR="00B1223F" w:rsidRPr="00AE0190" w:rsidRDefault="00C639F0" w:rsidP="00AE0190">
      <w:pPr>
        <w:ind w:left="218" w:right="4119" w:hanging="1"/>
        <w:rPr>
          <w:rStyle w:val="UntertitelZchn"/>
          <w:color w:val="auto"/>
          <w:sz w:val="19"/>
          <w:szCs w:val="19"/>
        </w:rPr>
      </w:pPr>
      <w:r>
        <w:rPr>
          <w:rStyle w:val="UntertitelZchn"/>
          <w:color w:val="auto"/>
          <w:sz w:val="19"/>
          <w:szCs w:val="19"/>
        </w:rPr>
        <w:t>Explanatory notes on § 4 HRKG</w:t>
      </w:r>
    </w:p>
    <w:p w14:paraId="658C6C79" w14:textId="77777777" w:rsidR="00B1223F" w:rsidRPr="00C639F0" w:rsidRDefault="00B1223F">
      <w:pPr>
        <w:pStyle w:val="Textkrper"/>
        <w:spacing w:before="2"/>
        <w:ind w:left="0"/>
      </w:pPr>
    </w:p>
    <w:p w14:paraId="572A4A9A" w14:textId="0F0B4969" w:rsidR="00B1223F" w:rsidRPr="005F4AB9" w:rsidRDefault="00C639F0" w:rsidP="005F4AB9">
      <w:pPr>
        <w:pStyle w:val="berschrift2"/>
      </w:pPr>
      <w:bookmarkStart w:id="44" w:name="Exkursionen:"/>
      <w:bookmarkStart w:id="45" w:name="_bookmark14"/>
      <w:bookmarkStart w:id="46" w:name="_Toc18492390"/>
      <w:bookmarkEnd w:id="44"/>
      <w:bookmarkEnd w:id="45"/>
      <w:r>
        <w:t>Field trips</w:t>
      </w:r>
      <w:bookmarkEnd w:id="46"/>
    </w:p>
    <w:p w14:paraId="0C7CDE53" w14:textId="3189B569" w:rsidR="00B1223F" w:rsidRDefault="00C639F0">
      <w:pPr>
        <w:pStyle w:val="Textkrper"/>
        <w:ind w:right="412"/>
        <w:jc w:val="both"/>
      </w:pPr>
      <w:r>
        <w:t xml:space="preserve">Field trips are teaching and study trips undertaken with students. The regulations on travel expenses are not applicable to student travel. Expenditure for student excursions should be accounted for via Finances and Controlling. Care </w:t>
      </w:r>
      <w:proofErr w:type="gramStart"/>
      <w:r>
        <w:t>must be taken</w:t>
      </w:r>
      <w:proofErr w:type="gramEnd"/>
      <w:r>
        <w:t xml:space="preserve"> to ensure expenditure is allocated to the correct accounts. Teaching staff accompanying students on excursions are, however, travelling in an official capacity or for study, education or training purposes. Their travel expenses documents </w:t>
      </w:r>
      <w:proofErr w:type="gramStart"/>
      <w:r>
        <w:t>must be sent</w:t>
      </w:r>
      <w:proofErr w:type="gramEnd"/>
      <w:r>
        <w:t xml:space="preserve"> to the </w:t>
      </w:r>
      <w:r w:rsidR="00A74D92">
        <w:t>Travel Cost Centre</w:t>
      </w:r>
      <w:r>
        <w:t>.</w:t>
      </w:r>
    </w:p>
    <w:p w14:paraId="2D69CA9B" w14:textId="77777777" w:rsidR="00B1223F" w:rsidRDefault="00B1223F">
      <w:pPr>
        <w:pStyle w:val="Textkrper"/>
        <w:spacing w:before="2"/>
        <w:ind w:left="0"/>
      </w:pPr>
    </w:p>
    <w:p w14:paraId="4E8E557A" w14:textId="3F0BFAEA" w:rsidR="00B1223F" w:rsidRPr="005F4AB9" w:rsidRDefault="00C639F0" w:rsidP="005F4AB9">
      <w:pPr>
        <w:pStyle w:val="berschrift2"/>
      </w:pPr>
      <w:bookmarkStart w:id="47" w:name="Externe_Reisende:"/>
      <w:bookmarkStart w:id="48" w:name="_bookmark15"/>
      <w:bookmarkStart w:id="49" w:name="_Toc18492391"/>
      <w:bookmarkEnd w:id="47"/>
      <w:bookmarkEnd w:id="48"/>
      <w:r>
        <w:t>External travellers</w:t>
      </w:r>
      <w:bookmarkEnd w:id="49"/>
    </w:p>
    <w:p w14:paraId="457219DD" w14:textId="5DA126D8" w:rsidR="00B1223F" w:rsidRDefault="00C639F0">
      <w:pPr>
        <w:pStyle w:val="Textkrper"/>
        <w:ind w:right="413"/>
        <w:jc w:val="both"/>
      </w:pPr>
      <w:r>
        <w:t xml:space="preserve">External travellers undertaking travel on behalf of Goethe University, Frankfurt </w:t>
      </w:r>
      <w:proofErr w:type="gramStart"/>
      <w:r>
        <w:t>may be reimbursed</w:t>
      </w:r>
      <w:proofErr w:type="gramEnd"/>
      <w:r>
        <w:t xml:space="preserve"> for expenditure that has actually been incurred and demonstrated. External travellers have no entitlement to per diem allowances. External travellers </w:t>
      </w:r>
      <w:proofErr w:type="gramStart"/>
      <w:r>
        <w:t>are also not covered</w:t>
      </w:r>
      <w:proofErr w:type="gramEnd"/>
      <w:r>
        <w:t xml:space="preserve"> by accident insurance via their relationship with Goethe University, Frankfurt. To set the reimbursement of travel expenses incurred by an external traveller in train, a payment order </w:t>
      </w:r>
      <w:proofErr w:type="gramStart"/>
      <w:r>
        <w:t>must be made</w:t>
      </w:r>
      <w:proofErr w:type="gramEnd"/>
      <w:r>
        <w:t>.</w:t>
      </w:r>
    </w:p>
    <w:p w14:paraId="45570661" w14:textId="77777777" w:rsidR="00B1223F" w:rsidRPr="00C639F0" w:rsidRDefault="00B1223F">
      <w:pPr>
        <w:pStyle w:val="Textkrper"/>
        <w:spacing w:before="9"/>
        <w:ind w:left="0"/>
      </w:pPr>
    </w:p>
    <w:p w14:paraId="369CA1F0" w14:textId="77777777" w:rsidR="00B1223F" w:rsidRDefault="00C639F0">
      <w:pPr>
        <w:pStyle w:val="Textkrper"/>
        <w:spacing w:before="1" w:line="252" w:lineRule="exact"/>
        <w:jc w:val="both"/>
      </w:pPr>
      <w:r>
        <w:t>External travellers may be:</w:t>
      </w:r>
    </w:p>
    <w:p w14:paraId="31FD40D7" w14:textId="77777777" w:rsidR="00B1223F" w:rsidRPr="00C639F0" w:rsidRDefault="00C639F0">
      <w:pPr>
        <w:pStyle w:val="Listenabsatz"/>
        <w:numPr>
          <w:ilvl w:val="0"/>
          <w:numId w:val="3"/>
        </w:numPr>
        <w:tabs>
          <w:tab w:val="left" w:pos="926"/>
          <w:tab w:val="left" w:pos="927"/>
        </w:tabs>
        <w:rPr>
          <w:u w:val="none"/>
        </w:rPr>
      </w:pPr>
      <w:r>
        <w:rPr>
          <w:u w:val="none"/>
        </w:rPr>
        <w:t>Students</w:t>
      </w:r>
    </w:p>
    <w:p w14:paraId="5BAD4AFA" w14:textId="77777777" w:rsidR="00B1223F" w:rsidRPr="00C639F0" w:rsidRDefault="00C639F0">
      <w:pPr>
        <w:pStyle w:val="Listenabsatz"/>
        <w:numPr>
          <w:ilvl w:val="0"/>
          <w:numId w:val="3"/>
        </w:numPr>
        <w:tabs>
          <w:tab w:val="left" w:pos="926"/>
          <w:tab w:val="left" w:pos="927"/>
        </w:tabs>
        <w:spacing w:before="1"/>
        <w:rPr>
          <w:u w:val="none"/>
        </w:rPr>
      </w:pPr>
      <w:r>
        <w:rPr>
          <w:u w:val="none"/>
        </w:rPr>
        <w:t>Scholarship holders</w:t>
      </w:r>
    </w:p>
    <w:p w14:paraId="22222E9E" w14:textId="77777777" w:rsidR="00B1223F" w:rsidRPr="00C639F0" w:rsidRDefault="00C639F0">
      <w:pPr>
        <w:pStyle w:val="Listenabsatz"/>
        <w:numPr>
          <w:ilvl w:val="0"/>
          <w:numId w:val="3"/>
        </w:numPr>
        <w:tabs>
          <w:tab w:val="left" w:pos="926"/>
          <w:tab w:val="left" w:pos="927"/>
        </w:tabs>
        <w:rPr>
          <w:u w:val="none"/>
        </w:rPr>
      </w:pPr>
      <w:r>
        <w:rPr>
          <w:u w:val="none"/>
        </w:rPr>
        <w:t>Guest professors</w:t>
      </w:r>
    </w:p>
    <w:p w14:paraId="1463160E" w14:textId="77777777" w:rsidR="00B1223F" w:rsidRPr="00AE0190" w:rsidRDefault="00C639F0" w:rsidP="00AE0190">
      <w:pPr>
        <w:ind w:left="218" w:right="4119" w:hanging="1"/>
        <w:rPr>
          <w:rStyle w:val="UntertitelZchn"/>
          <w:color w:val="auto"/>
          <w:sz w:val="19"/>
          <w:szCs w:val="19"/>
        </w:rPr>
      </w:pPr>
      <w:r>
        <w:rPr>
          <w:rStyle w:val="UntertitelZchn"/>
          <w:color w:val="auto"/>
          <w:sz w:val="19"/>
          <w:szCs w:val="19"/>
        </w:rPr>
        <w:t>§ 1 HRKG</w:t>
      </w:r>
    </w:p>
    <w:p w14:paraId="3851C278" w14:textId="77777777" w:rsidR="00B1223F" w:rsidRDefault="00B1223F">
      <w:pPr>
        <w:pStyle w:val="Textkrper"/>
        <w:spacing w:before="4"/>
        <w:ind w:left="0"/>
      </w:pPr>
    </w:p>
    <w:p w14:paraId="339E55F4" w14:textId="49A5BE92" w:rsidR="00B1223F" w:rsidRPr="005F4AB9" w:rsidRDefault="00C639F0" w:rsidP="005F4AB9">
      <w:pPr>
        <w:pStyle w:val="berschrift2"/>
      </w:pPr>
      <w:bookmarkStart w:id="50" w:name="Fahrtkosten:"/>
      <w:bookmarkStart w:id="51" w:name="_bookmark16"/>
      <w:bookmarkStart w:id="52" w:name="_Toc18492392"/>
      <w:bookmarkEnd w:id="50"/>
      <w:bookmarkEnd w:id="51"/>
      <w:r>
        <w:t>Transportation expenses</w:t>
      </w:r>
      <w:bookmarkEnd w:id="52"/>
    </w:p>
    <w:p w14:paraId="5C543BBE" w14:textId="026DB8B6" w:rsidR="00B1223F" w:rsidRDefault="00C639F0">
      <w:pPr>
        <w:pStyle w:val="Textkrper"/>
        <w:ind w:right="412"/>
        <w:jc w:val="both"/>
      </w:pPr>
      <w:r>
        <w:t>Reimbursable transportation expenses (for public transport) include public transport tickets for the lowest class of transport. The cost of tickets in the next-highest class are only reimbursable when the (one-way) distance travelled exceeds 200 km or other good reasons exist (such as a severe disability, i.e. a degree of disability of no less than 50 percent). For business trips beginning and ending at the traveller’s residence, only transportation expenses that would have arisen had the journey started at the employee’s place of work are reimbursable. In addition to tickets, reimbursable expenses also include supplements for fast trains (IC/ICE) and seat reservations.</w:t>
      </w:r>
    </w:p>
    <w:p w14:paraId="2684DA84" w14:textId="77777777" w:rsidR="00B1223F" w:rsidRDefault="00C639F0">
      <w:pPr>
        <w:pStyle w:val="Textkrper"/>
      </w:pPr>
      <w:r>
        <w:t>The following options for booking train journeys exist:</w:t>
      </w:r>
    </w:p>
    <w:p w14:paraId="51BFC268" w14:textId="77777777" w:rsidR="00B1223F" w:rsidRPr="00C639F0" w:rsidRDefault="00C639F0">
      <w:pPr>
        <w:pStyle w:val="Listenabsatz"/>
        <w:numPr>
          <w:ilvl w:val="0"/>
          <w:numId w:val="1"/>
        </w:numPr>
        <w:tabs>
          <w:tab w:val="left" w:pos="926"/>
          <w:tab w:val="left" w:pos="927"/>
        </w:tabs>
        <w:spacing w:line="269" w:lineRule="exact"/>
        <w:ind w:hanging="348"/>
        <w:rPr>
          <w:u w:val="none"/>
        </w:rPr>
      </w:pPr>
      <w:r>
        <w:rPr>
          <w:u w:val="none"/>
        </w:rPr>
        <w:t>Purchasing tickets directly at the counter or from ticket machines</w:t>
      </w:r>
    </w:p>
    <w:p w14:paraId="4492026C" w14:textId="77777777" w:rsidR="00B1223F" w:rsidRPr="00C639F0" w:rsidRDefault="00C639F0">
      <w:pPr>
        <w:pStyle w:val="Listenabsatz"/>
        <w:numPr>
          <w:ilvl w:val="0"/>
          <w:numId w:val="1"/>
        </w:numPr>
        <w:tabs>
          <w:tab w:val="left" w:pos="927"/>
          <w:tab w:val="left" w:pos="928"/>
        </w:tabs>
        <w:spacing w:line="269" w:lineRule="exact"/>
        <w:ind w:left="927"/>
        <w:rPr>
          <w:u w:val="none"/>
        </w:rPr>
      </w:pPr>
      <w:bookmarkStart w:id="53" w:name="_Buchungen_über_das_Vertragsreisebüro_D"/>
      <w:bookmarkEnd w:id="53"/>
      <w:r>
        <w:rPr>
          <w:u w:val="none"/>
        </w:rPr>
        <w:t xml:space="preserve">Booking tickets online using the Deutsche </w:t>
      </w:r>
      <w:proofErr w:type="spellStart"/>
      <w:r>
        <w:rPr>
          <w:u w:val="none"/>
        </w:rPr>
        <w:t>Bahn</w:t>
      </w:r>
      <w:proofErr w:type="spellEnd"/>
      <w:r>
        <w:rPr>
          <w:u w:val="none"/>
        </w:rPr>
        <w:t xml:space="preserve"> corporate client portal (see corporate client portal)</w:t>
      </w:r>
    </w:p>
    <w:p w14:paraId="3073BFA1" w14:textId="3145A6BE" w:rsidR="00B1223F" w:rsidRPr="00C639F0" w:rsidRDefault="00C639F0">
      <w:pPr>
        <w:pStyle w:val="Listenabsatz"/>
        <w:numPr>
          <w:ilvl w:val="0"/>
          <w:numId w:val="1"/>
        </w:numPr>
        <w:tabs>
          <w:tab w:val="left" w:pos="926"/>
          <w:tab w:val="left" w:pos="927"/>
        </w:tabs>
        <w:spacing w:line="240" w:lineRule="auto"/>
        <w:ind w:right="2873" w:hanging="348"/>
        <w:rPr>
          <w:u w:val="none"/>
        </w:rPr>
      </w:pPr>
      <w:r>
        <w:rPr>
          <w:u w:val="none"/>
        </w:rPr>
        <w:t>Booking tickets through the travel agency DER—</w:t>
      </w:r>
      <w:proofErr w:type="spellStart"/>
      <w:r>
        <w:rPr>
          <w:u w:val="none"/>
        </w:rPr>
        <w:t>Deutsches</w:t>
      </w:r>
      <w:proofErr w:type="spellEnd"/>
      <w:r>
        <w:rPr>
          <w:u w:val="none"/>
        </w:rPr>
        <w:t xml:space="preserve"> </w:t>
      </w:r>
      <w:proofErr w:type="spellStart"/>
      <w:r>
        <w:rPr>
          <w:u w:val="none"/>
        </w:rPr>
        <w:t>Reisebüro</w:t>
      </w:r>
      <w:proofErr w:type="spellEnd"/>
      <w:r>
        <w:rPr>
          <w:u w:val="none"/>
        </w:rPr>
        <w:t xml:space="preserve">, Otto-Schott-Str. 3, 60438 Frankfurt am Main, Tel. 97919050, email: </w:t>
      </w:r>
      <w:hyperlink r:id="rId11">
        <w:r>
          <w:t>frankfurt3@der.com</w:t>
        </w:r>
      </w:hyperlink>
    </w:p>
    <w:p w14:paraId="638B4785" w14:textId="77777777" w:rsidR="00B1223F" w:rsidRDefault="00B1223F">
      <w:pPr>
        <w:pStyle w:val="Textkrper"/>
        <w:ind w:left="926" w:right="6484"/>
      </w:pPr>
    </w:p>
    <w:p w14:paraId="7143B6D2" w14:textId="77777777" w:rsidR="00B1223F" w:rsidRDefault="00B1223F">
      <w:pPr>
        <w:pStyle w:val="Textkrper"/>
        <w:spacing w:line="251" w:lineRule="exact"/>
        <w:ind w:left="926"/>
      </w:pPr>
    </w:p>
    <w:p w14:paraId="4DC979A5" w14:textId="44F73667" w:rsidR="00B1223F" w:rsidRDefault="00C639F0">
      <w:pPr>
        <w:pStyle w:val="Textkrper"/>
        <w:spacing w:line="252" w:lineRule="exact"/>
        <w:ind w:left="926"/>
      </w:pPr>
      <w:r>
        <w:t>Opening hours: Monday–Friday 09.00–18.00, Saturday 10.00–14.00</w:t>
      </w:r>
      <w:r w:rsidR="005C42C7">
        <w:br/>
      </w:r>
    </w:p>
    <w:p w14:paraId="454C8363" w14:textId="77777777" w:rsidR="00B1223F" w:rsidRDefault="00C639F0">
      <w:pPr>
        <w:pStyle w:val="Textkrper"/>
        <w:ind w:right="414"/>
        <w:jc w:val="both"/>
      </w:pPr>
      <w:r>
        <w:t xml:space="preserve">In principle, travel </w:t>
      </w:r>
      <w:proofErr w:type="gramStart"/>
      <w:r>
        <w:t>should be accomplished</w:t>
      </w:r>
      <w:proofErr w:type="gramEnd"/>
      <w:r>
        <w:t xml:space="preserve"> by public transport (trains, buses). The choice of transportation means must be made </w:t>
      </w:r>
      <w:proofErr w:type="gramStart"/>
      <w:r>
        <w:t>on the basis of</w:t>
      </w:r>
      <w:proofErr w:type="gramEnd"/>
      <w:r>
        <w:t xml:space="preserve"> cost and time considerations. Available discounts </w:t>
      </w:r>
      <w:proofErr w:type="gramStart"/>
      <w:r>
        <w:t>must be considered</w:t>
      </w:r>
      <w:proofErr w:type="gramEnd"/>
      <w:r>
        <w:t xml:space="preserve">. Transportation expenses (including flights) </w:t>
      </w:r>
      <w:proofErr w:type="gramStart"/>
      <w:r>
        <w:t>will not be reimbursed</w:t>
      </w:r>
      <w:proofErr w:type="gramEnd"/>
      <w:r>
        <w:t xml:space="preserve"> when an alternative means of transport that could be used free of charge is available. The use of employees’ own vehicles for business trips may only be approved when good reasons for so doing exist.</w:t>
      </w:r>
    </w:p>
    <w:p w14:paraId="23593BA4" w14:textId="77777777" w:rsidR="00B1223F" w:rsidRPr="00710E52" w:rsidRDefault="00C639F0" w:rsidP="00710E52">
      <w:pPr>
        <w:rPr>
          <w:b/>
          <w:bCs/>
        </w:rPr>
      </w:pPr>
      <w:r>
        <w:t xml:space="preserve">See also: </w:t>
      </w:r>
      <w:r>
        <w:rPr>
          <w:b/>
          <w:bCs/>
        </w:rPr>
        <w:t>Taxis, Air travel expenses</w:t>
      </w:r>
      <w:r>
        <w:t xml:space="preserve"> and </w:t>
      </w:r>
      <w:r>
        <w:rPr>
          <w:b/>
          <w:bCs/>
        </w:rPr>
        <w:t>Compensation for mileage and passenger transport</w:t>
      </w:r>
    </w:p>
    <w:p w14:paraId="3151D1C7" w14:textId="77777777" w:rsidR="00B1223F" w:rsidRPr="00AE0190" w:rsidRDefault="00C639F0" w:rsidP="00AE0190">
      <w:pPr>
        <w:ind w:left="218" w:right="4119" w:hanging="1"/>
        <w:rPr>
          <w:rStyle w:val="UntertitelZchn"/>
          <w:color w:val="auto"/>
          <w:sz w:val="19"/>
          <w:szCs w:val="19"/>
        </w:rPr>
      </w:pPr>
      <w:r>
        <w:rPr>
          <w:rStyle w:val="UntertitelZchn"/>
          <w:color w:val="auto"/>
          <w:sz w:val="19"/>
          <w:szCs w:val="19"/>
        </w:rPr>
        <w:t>§ 5 HRKG</w:t>
      </w:r>
    </w:p>
    <w:p w14:paraId="2AE998E9" w14:textId="77777777" w:rsidR="00B1223F" w:rsidRPr="00AE0190" w:rsidRDefault="00B1223F">
      <w:pPr>
        <w:pStyle w:val="Textkrper"/>
        <w:spacing w:before="5"/>
        <w:ind w:left="0"/>
        <w:rPr>
          <w:u w:val="single"/>
        </w:rPr>
      </w:pPr>
    </w:p>
    <w:p w14:paraId="5E9BDF69" w14:textId="768CBF87" w:rsidR="00B1223F" w:rsidRPr="00AE0190" w:rsidRDefault="00C639F0" w:rsidP="00AE0190">
      <w:pPr>
        <w:pStyle w:val="berschrift3"/>
        <w:numPr>
          <w:ilvl w:val="0"/>
          <w:numId w:val="10"/>
        </w:numPr>
        <w:rPr>
          <w:rFonts w:ascii="Times New Roman" w:hAnsi="Times New Roman" w:cs="Times New Roman"/>
          <w:b/>
          <w:bCs/>
          <w:color w:val="auto"/>
          <w:u w:val="single"/>
        </w:rPr>
      </w:pPr>
      <w:bookmarkStart w:id="54" w:name="_BahnCard:"/>
      <w:bookmarkStart w:id="55" w:name="_bookmark17"/>
      <w:bookmarkStart w:id="56" w:name="_Toc18492393"/>
      <w:bookmarkEnd w:id="54"/>
      <w:bookmarkEnd w:id="55"/>
      <w:proofErr w:type="spellStart"/>
      <w:r>
        <w:rPr>
          <w:rFonts w:ascii="Times New Roman" w:hAnsi="Times New Roman"/>
          <w:b/>
          <w:bCs/>
          <w:color w:val="auto"/>
          <w:u w:val="single"/>
        </w:rPr>
        <w:t>BahnCard</w:t>
      </w:r>
      <w:proofErr w:type="spellEnd"/>
      <w:r>
        <w:rPr>
          <w:rFonts w:ascii="Times New Roman" w:hAnsi="Times New Roman"/>
          <w:b/>
          <w:bCs/>
          <w:color w:val="auto"/>
          <w:u w:val="single"/>
        </w:rPr>
        <w:t xml:space="preserve"> rail discount cards</w:t>
      </w:r>
      <w:bookmarkEnd w:id="56"/>
    </w:p>
    <w:p w14:paraId="1CD6A4E6" w14:textId="4653DFAE" w:rsidR="00B1223F" w:rsidRDefault="00C639F0">
      <w:pPr>
        <w:pStyle w:val="Textkrper"/>
        <w:ind w:left="926" w:right="414"/>
        <w:jc w:val="both"/>
      </w:pPr>
      <w:r>
        <w:t xml:space="preserve">Employees are obliged to use </w:t>
      </w:r>
      <w:proofErr w:type="spellStart"/>
      <w:r>
        <w:t>BahnCard</w:t>
      </w:r>
      <w:proofErr w:type="spellEnd"/>
      <w:r>
        <w:t xml:space="preserve"> rail discount cards they may have purchased for business trips. The price of the </w:t>
      </w:r>
      <w:proofErr w:type="spellStart"/>
      <w:r>
        <w:t>BahnCard</w:t>
      </w:r>
      <w:proofErr w:type="spellEnd"/>
      <w:r>
        <w:t xml:space="preserve"> </w:t>
      </w:r>
      <w:proofErr w:type="gramStart"/>
      <w:r>
        <w:t>can be refunded</w:t>
      </w:r>
      <w:proofErr w:type="gramEnd"/>
      <w:r>
        <w:t xml:space="preserve"> by the university when the price advantage gained from using the card on business trips exceeds the acquisition costs of currently, as applicable, € 62.00 (</w:t>
      </w:r>
      <w:proofErr w:type="spellStart"/>
      <w:r>
        <w:t>BahnCard</w:t>
      </w:r>
      <w:proofErr w:type="spellEnd"/>
      <w:r>
        <w:t xml:space="preserve"> 25), € 72.00 (</w:t>
      </w:r>
      <w:proofErr w:type="spellStart"/>
      <w:r>
        <w:t>BahnCard</w:t>
      </w:r>
      <w:proofErr w:type="spellEnd"/>
      <w:r>
        <w:t xml:space="preserve"> 25 Business), € 255.00 (</w:t>
      </w:r>
      <w:proofErr w:type="spellStart"/>
      <w:r>
        <w:t>BahnCard</w:t>
      </w:r>
      <w:proofErr w:type="spellEnd"/>
      <w:r>
        <w:t xml:space="preserve"> 50) or €</w:t>
      </w:r>
      <w:r w:rsidR="005C42C7">
        <w:t> </w:t>
      </w:r>
      <w:r>
        <w:t>320.00 (</w:t>
      </w:r>
      <w:proofErr w:type="spellStart"/>
      <w:r>
        <w:t>BahnCard</w:t>
      </w:r>
      <w:proofErr w:type="spellEnd"/>
      <w:r>
        <w:t xml:space="preserve"> 50 Business). If business travellers have purchased a </w:t>
      </w:r>
      <w:proofErr w:type="spellStart"/>
      <w:r>
        <w:rPr>
          <w:i/>
          <w:iCs/>
        </w:rPr>
        <w:t>BahnCard</w:t>
      </w:r>
      <w:proofErr w:type="spellEnd"/>
      <w:r>
        <w:rPr>
          <w:i/>
          <w:iCs/>
        </w:rPr>
        <w:t xml:space="preserve"> 100</w:t>
      </w:r>
      <w:r>
        <w:t xml:space="preserve"> (currently available for € 4,090.00 per year for second-class travel), pro-rata reimbursement for up to half of the cost of the card </w:t>
      </w:r>
      <w:proofErr w:type="gramStart"/>
      <w:r>
        <w:t>can be approved</w:t>
      </w:r>
      <w:proofErr w:type="gramEnd"/>
      <w:r>
        <w:t xml:space="preserve"> on welfare grounds.</w:t>
      </w:r>
    </w:p>
    <w:p w14:paraId="77047B58" w14:textId="015471FD" w:rsidR="00B1223F" w:rsidRDefault="00C639F0">
      <w:pPr>
        <w:pStyle w:val="Textkrper"/>
        <w:spacing w:before="62"/>
        <w:ind w:left="926" w:right="412" w:hanging="1"/>
        <w:jc w:val="both"/>
      </w:pPr>
      <w:r>
        <w:t xml:space="preserve">The fictive price that </w:t>
      </w:r>
      <w:proofErr w:type="gramStart"/>
      <w:r>
        <w:t>would have been paid</w:t>
      </w:r>
      <w:proofErr w:type="gramEnd"/>
      <w:r>
        <w:t xml:space="preserve"> for tickets with </w:t>
      </w:r>
      <w:proofErr w:type="spellStart"/>
      <w:r>
        <w:t>BahnCard</w:t>
      </w:r>
      <w:proofErr w:type="spellEnd"/>
      <w:r>
        <w:t xml:space="preserve"> 50 discounts serves as the basis for calculating the reimbursement </w:t>
      </w:r>
      <w:r w:rsidR="005C42C7">
        <w:t>due</w:t>
      </w:r>
      <w:r>
        <w:t xml:space="preserve">. </w:t>
      </w:r>
      <w:proofErr w:type="gramStart"/>
      <w:r>
        <w:t>These fictive costs must be shown by the business traveller</w:t>
      </w:r>
      <w:proofErr w:type="gramEnd"/>
      <w:r>
        <w:t xml:space="preserve">. The </w:t>
      </w:r>
      <w:proofErr w:type="spellStart"/>
      <w:r>
        <w:t>BahnCard</w:t>
      </w:r>
      <w:proofErr w:type="spellEnd"/>
      <w:r>
        <w:t xml:space="preserve"> discount card </w:t>
      </w:r>
      <w:proofErr w:type="gramStart"/>
      <w:r>
        <w:t>can be combined</w:t>
      </w:r>
      <w:proofErr w:type="gramEnd"/>
      <w:r>
        <w:t xml:space="preserve"> with other discounts like economy prices or multi-person tickets.</w:t>
      </w:r>
      <w:r>
        <w:cr/>
      </w:r>
      <w:r>
        <w:br/>
        <w:t xml:space="preserve">Only the </w:t>
      </w:r>
      <w:proofErr w:type="spellStart"/>
      <w:r>
        <w:t>BahnCard</w:t>
      </w:r>
      <w:proofErr w:type="spellEnd"/>
      <w:r>
        <w:t xml:space="preserve"> Business </w:t>
      </w:r>
      <w:proofErr w:type="gramStart"/>
      <w:r>
        <w:t>can be combined</w:t>
      </w:r>
      <w:proofErr w:type="gramEnd"/>
      <w:r>
        <w:t xml:space="preserve"> with the key customer discount.</w:t>
      </w:r>
    </w:p>
    <w:p w14:paraId="01FCE8C4" w14:textId="2FBA417B" w:rsidR="00B1223F" w:rsidRPr="00AE0190" w:rsidRDefault="00C639F0" w:rsidP="00AE0190">
      <w:pPr>
        <w:ind w:left="423" w:right="4119" w:firstLine="502"/>
        <w:rPr>
          <w:rStyle w:val="UntertitelZchn"/>
          <w:color w:val="auto"/>
          <w:sz w:val="19"/>
          <w:szCs w:val="19"/>
        </w:rPr>
      </w:pPr>
      <w:r>
        <w:rPr>
          <w:rStyle w:val="UntertitelZchn"/>
          <w:color w:val="auto"/>
          <w:sz w:val="19"/>
          <w:szCs w:val="19"/>
        </w:rPr>
        <w:t>Administrative provision on § 5 (2) HRKG</w:t>
      </w:r>
    </w:p>
    <w:p w14:paraId="5E7A5C2D" w14:textId="77777777" w:rsidR="00B1223F" w:rsidRPr="00AE0190" w:rsidRDefault="00B1223F" w:rsidP="00AE0190">
      <w:pPr>
        <w:pStyle w:val="berschrift3"/>
        <w:rPr>
          <w:rFonts w:ascii="Times New Roman" w:hAnsi="Times New Roman" w:cs="Times New Roman"/>
          <w:b/>
          <w:bCs/>
          <w:color w:val="auto"/>
          <w:u w:val="single"/>
        </w:rPr>
      </w:pPr>
    </w:p>
    <w:p w14:paraId="172F144D" w14:textId="7854B115" w:rsidR="00B1223F" w:rsidRPr="00AE0190" w:rsidRDefault="00C639F0" w:rsidP="00AE0190">
      <w:pPr>
        <w:pStyle w:val="berschrift3"/>
        <w:numPr>
          <w:ilvl w:val="0"/>
          <w:numId w:val="10"/>
        </w:numPr>
        <w:rPr>
          <w:rFonts w:ascii="Times New Roman" w:hAnsi="Times New Roman" w:cs="Times New Roman"/>
          <w:b/>
          <w:bCs/>
          <w:color w:val="auto"/>
          <w:u w:val="single"/>
        </w:rPr>
      </w:pPr>
      <w:bookmarkStart w:id="57" w:name="Bahnportal:"/>
      <w:bookmarkStart w:id="58" w:name="_bookmark18"/>
      <w:bookmarkStart w:id="59" w:name="_Toc18492394"/>
      <w:bookmarkEnd w:id="57"/>
      <w:bookmarkEnd w:id="58"/>
      <w:r>
        <w:rPr>
          <w:rFonts w:ascii="Times New Roman" w:hAnsi="Times New Roman"/>
          <w:b/>
          <w:bCs/>
          <w:color w:val="auto"/>
          <w:u w:val="single"/>
        </w:rPr>
        <w:t xml:space="preserve">The Deutsche </w:t>
      </w:r>
      <w:proofErr w:type="spellStart"/>
      <w:r>
        <w:rPr>
          <w:rFonts w:ascii="Times New Roman" w:hAnsi="Times New Roman"/>
          <w:b/>
          <w:bCs/>
          <w:color w:val="auto"/>
          <w:u w:val="single"/>
        </w:rPr>
        <w:t>Bahn</w:t>
      </w:r>
      <w:proofErr w:type="spellEnd"/>
      <w:r>
        <w:rPr>
          <w:rFonts w:ascii="Times New Roman" w:hAnsi="Times New Roman"/>
          <w:b/>
          <w:bCs/>
          <w:color w:val="auto"/>
          <w:u w:val="single"/>
        </w:rPr>
        <w:t xml:space="preserve"> portal</w:t>
      </w:r>
      <w:bookmarkEnd w:id="59"/>
    </w:p>
    <w:p w14:paraId="042A9250" w14:textId="1FA5B999" w:rsidR="00B1223F" w:rsidRDefault="00C639F0">
      <w:pPr>
        <w:pStyle w:val="Textkrper"/>
        <w:ind w:left="926" w:right="414"/>
        <w:jc w:val="both"/>
      </w:pPr>
      <w:r>
        <w:t xml:space="preserve">Goethe University participates in </w:t>
      </w:r>
      <w:proofErr w:type="spellStart"/>
      <w:r>
        <w:t>bahn.corporate</w:t>
      </w:r>
      <w:proofErr w:type="spellEnd"/>
      <w:r>
        <w:t xml:space="preserve">, Deutsche </w:t>
      </w:r>
      <w:proofErr w:type="spellStart"/>
      <w:r>
        <w:t>Bahn’s</w:t>
      </w:r>
      <w:proofErr w:type="spellEnd"/>
      <w:r>
        <w:t xml:space="preserve"> corporate client programme. Quoting the customer number 5100931 when purchasing tickets for business trips results in a 5 percent discount (as of January 2013) on the </w:t>
      </w:r>
      <w:r w:rsidR="005C42C7">
        <w:t xml:space="preserve">standard </w:t>
      </w:r>
      <w:r>
        <w:t xml:space="preserve">price of tickets. This discount </w:t>
      </w:r>
      <w:proofErr w:type="gramStart"/>
      <w:r>
        <w:t>can be combined</w:t>
      </w:r>
      <w:proofErr w:type="gramEnd"/>
      <w:r>
        <w:t xml:space="preserve"> with the </w:t>
      </w:r>
      <w:proofErr w:type="spellStart"/>
      <w:r>
        <w:t>BahnCard</w:t>
      </w:r>
      <w:proofErr w:type="spellEnd"/>
      <w:r>
        <w:t xml:space="preserve"> Business discount.</w:t>
      </w:r>
    </w:p>
    <w:p w14:paraId="703BAD59" w14:textId="4D44D54A" w:rsidR="00B1223F" w:rsidRDefault="00C639F0">
      <w:pPr>
        <w:pStyle w:val="Textkrper"/>
        <w:ind w:left="926" w:right="414"/>
        <w:jc w:val="both"/>
      </w:pPr>
      <w:r>
        <w:t>If you wish to use Deutsche </w:t>
      </w:r>
      <w:proofErr w:type="spellStart"/>
      <w:r>
        <w:t>Bahn’s</w:t>
      </w:r>
      <w:proofErr w:type="spellEnd"/>
      <w:r>
        <w:t xml:space="preserve"> corporate client portal, please send a brief e-mail to your principal contact at the </w:t>
      </w:r>
      <w:r w:rsidR="00A74D92">
        <w:t>Travel Cost Centre</w:t>
      </w:r>
      <w:r>
        <w:t>.</w:t>
      </w:r>
    </w:p>
    <w:p w14:paraId="3C762891" w14:textId="77777777" w:rsidR="00B1223F" w:rsidRDefault="00B1223F">
      <w:pPr>
        <w:pStyle w:val="Textkrper"/>
        <w:spacing w:before="2"/>
        <w:ind w:left="0"/>
      </w:pPr>
    </w:p>
    <w:p w14:paraId="1BFF189F" w14:textId="109C8BBE" w:rsidR="00B1223F" w:rsidRPr="005F4AB9" w:rsidRDefault="00C639F0" w:rsidP="005F4AB9">
      <w:pPr>
        <w:pStyle w:val="berschrift2"/>
      </w:pPr>
      <w:bookmarkStart w:id="60" w:name="Flugkosten:"/>
      <w:bookmarkStart w:id="61" w:name="_bookmark19"/>
      <w:bookmarkStart w:id="62" w:name="_Toc18492395"/>
      <w:bookmarkEnd w:id="60"/>
      <w:bookmarkEnd w:id="61"/>
      <w:r>
        <w:t>Air travel expenses</w:t>
      </w:r>
      <w:bookmarkEnd w:id="62"/>
    </w:p>
    <w:p w14:paraId="24604C5A" w14:textId="77777777" w:rsidR="00B1223F" w:rsidRDefault="00C639F0">
      <w:pPr>
        <w:pStyle w:val="Textkrper"/>
        <w:ind w:right="413"/>
        <w:jc w:val="both"/>
      </w:pPr>
      <w:r>
        <w:t xml:space="preserve">Necessary expenses for business class travel or travel in a comparable class </w:t>
      </w:r>
      <w:proofErr w:type="gramStart"/>
      <w:r>
        <w:t>can be reimbursed</w:t>
      </w:r>
      <w:proofErr w:type="gramEnd"/>
      <w:r>
        <w:t xml:space="preserve"> for air travel to non-European countries. For flight times not exceeding 3 hours or for budgetary reasons, travellers </w:t>
      </w:r>
      <w:proofErr w:type="gramStart"/>
      <w:r>
        <w:t>may be instructed</w:t>
      </w:r>
      <w:proofErr w:type="gramEnd"/>
      <w:r>
        <w:t xml:space="preserve"> to fly tourist or economy class. Domestic air travel and air travel within Europe </w:t>
      </w:r>
      <w:proofErr w:type="gramStart"/>
      <w:r>
        <w:t>may be reimbursed</w:t>
      </w:r>
      <w:proofErr w:type="gramEnd"/>
      <w:r>
        <w:t xml:space="preserve"> if it represents the cheapest option for making a trip. In this case, only the costs incurred by flying in the lowest (tourist and economy classes) are, in principle, reimbursable. When bonus miles </w:t>
      </w:r>
      <w:proofErr w:type="gramStart"/>
      <w:r>
        <w:t>are accumulated</w:t>
      </w:r>
      <w:proofErr w:type="gramEnd"/>
      <w:r>
        <w:t xml:space="preserve"> through air travel on business, they must be taken into account for the next possible business trip.</w:t>
      </w:r>
    </w:p>
    <w:p w14:paraId="1D5DE234" w14:textId="77777777" w:rsidR="00B1223F" w:rsidRPr="00AE0190" w:rsidRDefault="00C639F0" w:rsidP="00AE0190">
      <w:pPr>
        <w:ind w:right="4119" w:firstLine="218"/>
        <w:rPr>
          <w:rStyle w:val="UntertitelZchn"/>
          <w:color w:val="auto"/>
          <w:sz w:val="19"/>
          <w:szCs w:val="19"/>
        </w:rPr>
      </w:pPr>
      <w:r>
        <w:rPr>
          <w:rStyle w:val="UntertitelZchn"/>
          <w:color w:val="auto"/>
          <w:sz w:val="19"/>
          <w:szCs w:val="19"/>
        </w:rPr>
        <w:t>§ 5 (1) HRKG</w:t>
      </w:r>
    </w:p>
    <w:p w14:paraId="35BB9FA3" w14:textId="77777777" w:rsidR="00B1223F" w:rsidRPr="00AE0190" w:rsidRDefault="00C639F0" w:rsidP="00AE0190">
      <w:pPr>
        <w:ind w:right="4119" w:firstLine="218"/>
        <w:rPr>
          <w:rStyle w:val="UntertitelZchn"/>
          <w:color w:val="auto"/>
          <w:sz w:val="19"/>
          <w:szCs w:val="19"/>
        </w:rPr>
      </w:pPr>
      <w:r>
        <w:rPr>
          <w:rStyle w:val="UntertitelZchn"/>
          <w:color w:val="auto"/>
          <w:sz w:val="19"/>
          <w:szCs w:val="19"/>
        </w:rPr>
        <w:t>§ 2 ARV</w:t>
      </w:r>
    </w:p>
    <w:p w14:paraId="79E7F346" w14:textId="77777777" w:rsidR="00B1223F" w:rsidRPr="00C639F0" w:rsidRDefault="00B1223F">
      <w:pPr>
        <w:pStyle w:val="Textkrper"/>
        <w:spacing w:before="3"/>
        <w:ind w:left="0"/>
      </w:pPr>
    </w:p>
    <w:p w14:paraId="526CB412" w14:textId="60A9A880" w:rsidR="00B1223F" w:rsidRPr="005F4AB9" w:rsidRDefault="00C639F0" w:rsidP="005F4AB9">
      <w:pPr>
        <w:pStyle w:val="berschrift2"/>
      </w:pPr>
      <w:bookmarkStart w:id="63" w:name="Fortbildungsreisen:"/>
      <w:bookmarkStart w:id="64" w:name="_bookmark20"/>
      <w:bookmarkStart w:id="65" w:name="_Toc18492396"/>
      <w:bookmarkEnd w:id="63"/>
      <w:bookmarkEnd w:id="64"/>
      <w:r>
        <w:t>Study tours</w:t>
      </w:r>
      <w:bookmarkEnd w:id="65"/>
    </w:p>
    <w:p w14:paraId="2F450941" w14:textId="77777777" w:rsidR="00B1223F" w:rsidRDefault="00C639F0">
      <w:pPr>
        <w:pStyle w:val="Textkrper"/>
        <w:ind w:hanging="1"/>
      </w:pPr>
      <w:r>
        <w:t>When they fall within the scope of the employee’s role, trips made for study, education or training purposes are reimbursable in the same way as business trips. Trips made in connection with study, education or training that are not in the interest of the employer are not reimbursable.</w:t>
      </w:r>
    </w:p>
    <w:p w14:paraId="0680DFFA" w14:textId="77777777" w:rsidR="00B1223F" w:rsidRPr="00AE0190" w:rsidRDefault="00C639F0" w:rsidP="00AE0190">
      <w:pPr>
        <w:ind w:right="4119" w:firstLine="218"/>
        <w:rPr>
          <w:rStyle w:val="UntertitelZchn"/>
          <w:color w:val="auto"/>
          <w:sz w:val="19"/>
          <w:szCs w:val="19"/>
        </w:rPr>
      </w:pPr>
      <w:r>
        <w:rPr>
          <w:rStyle w:val="UntertitelZchn"/>
          <w:color w:val="auto"/>
          <w:sz w:val="19"/>
          <w:szCs w:val="19"/>
        </w:rPr>
        <w:t>§ 3 (2) HRKG</w:t>
      </w:r>
    </w:p>
    <w:p w14:paraId="191D39BD" w14:textId="77777777" w:rsidR="00B1223F" w:rsidRPr="00C639F0" w:rsidRDefault="00B1223F">
      <w:pPr>
        <w:pStyle w:val="Textkrper"/>
        <w:spacing w:before="10"/>
        <w:ind w:left="0"/>
      </w:pPr>
    </w:p>
    <w:p w14:paraId="113CB8D1" w14:textId="67B22458" w:rsidR="00B1223F" w:rsidRPr="005F4AB9" w:rsidRDefault="00C639F0" w:rsidP="005F4AB9">
      <w:pPr>
        <w:pStyle w:val="berschrift2"/>
      </w:pPr>
      <w:bookmarkStart w:id="66" w:name="Freifahrtberechtigung:"/>
      <w:bookmarkStart w:id="67" w:name="_bookmark21"/>
      <w:bookmarkStart w:id="68" w:name="_Toc18492397"/>
      <w:bookmarkEnd w:id="66"/>
      <w:bookmarkEnd w:id="67"/>
      <w:r>
        <w:t>Entitlement to use free transportation</w:t>
      </w:r>
      <w:bookmarkEnd w:id="68"/>
    </w:p>
    <w:p w14:paraId="618AE365" w14:textId="145CBCD9" w:rsidR="00B1223F" w:rsidRDefault="00C639F0">
      <w:pPr>
        <w:pStyle w:val="Textkrper"/>
        <w:ind w:right="412"/>
        <w:jc w:val="both"/>
      </w:pPr>
      <w:r>
        <w:t xml:space="preserve">Transportation expenses (including flights) </w:t>
      </w:r>
      <w:proofErr w:type="gramStart"/>
      <w:r>
        <w:t>will not be reimbursed</w:t>
      </w:r>
      <w:proofErr w:type="gramEnd"/>
      <w:r>
        <w:t xml:space="preserve"> when an alternative means of transport that could be used free of charge is available. This applies throughout the entire federal state of Hesse and in the neighbouring cities and towns covered by employees’ entitlement to use the </w:t>
      </w:r>
      <w:proofErr w:type="spellStart"/>
      <w:r w:rsidRPr="00973707">
        <w:rPr>
          <w:i/>
          <w:iCs/>
        </w:rPr>
        <w:t>LandesTicket</w:t>
      </w:r>
      <w:proofErr w:type="spellEnd"/>
      <w:r w:rsidRPr="00973707">
        <w:rPr>
          <w:i/>
          <w:iCs/>
        </w:rPr>
        <w:t xml:space="preserve"> Hessen</w:t>
      </w:r>
      <w:r>
        <w:t xml:space="preserve"> at no charge. Costs for means of transportation not covered by the </w:t>
      </w:r>
      <w:proofErr w:type="spellStart"/>
      <w:r w:rsidRPr="00973707">
        <w:rPr>
          <w:i/>
          <w:iCs/>
        </w:rPr>
        <w:t>LandesTicket</w:t>
      </w:r>
      <w:proofErr w:type="spellEnd"/>
      <w:r>
        <w:t xml:space="preserve"> </w:t>
      </w:r>
      <w:proofErr w:type="gramStart"/>
      <w:r>
        <w:t>may only be reimbursed</w:t>
      </w:r>
      <w:proofErr w:type="gramEnd"/>
      <w:r>
        <w:t xml:space="preserve"> when a good reason for using the means of transport in question is demonstrated. Compensation for mileage and/or passenger transport may be paid when </w:t>
      </w:r>
      <w:proofErr w:type="gramStart"/>
      <w:r>
        <w:t>employees</w:t>
      </w:r>
      <w:proofErr w:type="gramEnd"/>
      <w:r>
        <w:t xml:space="preserve"> private motor vehicles are used on business trips and the requirements pursuant to § 6 HRKG are met. In the event that good reasons for using a private motor vehicle exist (as defined in § </w:t>
      </w:r>
      <w:proofErr w:type="gramStart"/>
      <w:r>
        <w:t>6</w:t>
      </w:r>
      <w:proofErr w:type="gramEnd"/>
      <w:r>
        <w:t> (1)</w:t>
      </w:r>
      <w:r w:rsidR="005C42C7">
        <w:t xml:space="preserve"> </w:t>
      </w:r>
      <w:r>
        <w:t xml:space="preserve">HRKG), the usual rules apply unchanged. If good reasons do not exist, the possibility of carrying out the business trip using the </w:t>
      </w:r>
      <w:proofErr w:type="spellStart"/>
      <w:r w:rsidRPr="00973707">
        <w:rPr>
          <w:i/>
          <w:iCs/>
        </w:rPr>
        <w:t>LandesTicket</w:t>
      </w:r>
      <w:proofErr w:type="spellEnd"/>
      <w:r>
        <w:t xml:space="preserve"> so that no expenditure arises </w:t>
      </w:r>
      <w:proofErr w:type="gramStart"/>
      <w:r>
        <w:t>must be given</w:t>
      </w:r>
      <w:proofErr w:type="gramEnd"/>
      <w:r>
        <w:t xml:space="preserve"> particular scrutiny during the approval process. If the use of the </w:t>
      </w:r>
      <w:proofErr w:type="spellStart"/>
      <w:r w:rsidRPr="00973707">
        <w:rPr>
          <w:i/>
          <w:iCs/>
        </w:rPr>
        <w:t>LandesTicket</w:t>
      </w:r>
      <w:proofErr w:type="spellEnd"/>
      <w:r>
        <w:t xml:space="preserve"> is feasible, the possibility of reimbursing mileage is excluded, in principle, </w:t>
      </w:r>
      <w:r w:rsidR="005C42C7">
        <w:t xml:space="preserve">in accordance with </w:t>
      </w:r>
      <w:r>
        <w:t>§ </w:t>
      </w:r>
      <w:proofErr w:type="gramStart"/>
      <w:r>
        <w:t>6</w:t>
      </w:r>
      <w:proofErr w:type="gramEnd"/>
      <w:r>
        <w:t> (2) HRKG (absence of valid reasons).</w:t>
      </w:r>
    </w:p>
    <w:p w14:paraId="28427FBF" w14:textId="77777777" w:rsidR="00B1223F" w:rsidRPr="00AE0190" w:rsidRDefault="00C639F0" w:rsidP="00AE0190">
      <w:pPr>
        <w:ind w:right="4119" w:firstLine="218"/>
        <w:rPr>
          <w:rStyle w:val="UntertitelZchn"/>
          <w:color w:val="auto"/>
          <w:sz w:val="19"/>
          <w:szCs w:val="19"/>
        </w:rPr>
      </w:pPr>
      <w:r>
        <w:rPr>
          <w:rStyle w:val="UntertitelZchn"/>
          <w:color w:val="auto"/>
          <w:sz w:val="19"/>
          <w:szCs w:val="19"/>
        </w:rPr>
        <w:t>§ 5 (2) HRKG</w:t>
      </w:r>
    </w:p>
    <w:p w14:paraId="1A2B8500" w14:textId="77777777" w:rsidR="00B1223F" w:rsidRDefault="00B1223F">
      <w:pPr>
        <w:pStyle w:val="Textkrper"/>
        <w:spacing w:before="4"/>
        <w:ind w:left="0"/>
      </w:pPr>
    </w:p>
    <w:p w14:paraId="129A16D6" w14:textId="382928C0" w:rsidR="00B1223F" w:rsidRPr="005F4AB9" w:rsidRDefault="00C639F0" w:rsidP="005F4AB9">
      <w:pPr>
        <w:pStyle w:val="berschrift2"/>
      </w:pPr>
      <w:bookmarkStart w:id="69" w:name="Geltungsbereich:"/>
      <w:bookmarkStart w:id="70" w:name="_bookmark22"/>
      <w:bookmarkStart w:id="71" w:name="_Toc18492398"/>
      <w:bookmarkEnd w:id="69"/>
      <w:bookmarkEnd w:id="70"/>
      <w:r>
        <w:t>Scope</w:t>
      </w:r>
      <w:bookmarkEnd w:id="71"/>
    </w:p>
    <w:p w14:paraId="3C6ACE4F" w14:textId="0BD612B9" w:rsidR="00B1223F" w:rsidRDefault="00C639F0">
      <w:pPr>
        <w:pStyle w:val="Textkrper"/>
        <w:ind w:right="413"/>
        <w:jc w:val="both"/>
      </w:pPr>
      <w:r>
        <w:t xml:space="preserve">The Hessian Travel Expenses Act applies to all established civil servants falling under the scope of the Hessian Civil Servants Act. The Goethe University Tariff Agreement specifies that the same rules </w:t>
      </w:r>
      <w:r w:rsidR="00004F9E">
        <w:t xml:space="preserve">also </w:t>
      </w:r>
      <w:r>
        <w:t>apply analogously for all other employees of the university.</w:t>
      </w:r>
    </w:p>
    <w:p w14:paraId="687979E0" w14:textId="77777777" w:rsidR="00B1223F" w:rsidRPr="00AE0190" w:rsidRDefault="00C639F0" w:rsidP="00AE0190">
      <w:pPr>
        <w:ind w:right="4119" w:firstLine="218"/>
        <w:rPr>
          <w:rStyle w:val="UntertitelZchn"/>
          <w:color w:val="auto"/>
          <w:sz w:val="19"/>
          <w:szCs w:val="19"/>
        </w:rPr>
      </w:pPr>
      <w:r>
        <w:rPr>
          <w:rStyle w:val="UntertitelZchn"/>
          <w:color w:val="auto"/>
          <w:sz w:val="19"/>
          <w:szCs w:val="19"/>
        </w:rPr>
        <w:t>§ 1 HRKG</w:t>
      </w:r>
    </w:p>
    <w:p w14:paraId="174563AA" w14:textId="77777777" w:rsidR="00B1223F" w:rsidRDefault="00B1223F">
      <w:pPr>
        <w:pStyle w:val="Textkrper"/>
        <w:spacing w:before="1"/>
        <w:ind w:left="0"/>
      </w:pPr>
    </w:p>
    <w:p w14:paraId="5C0D29B4" w14:textId="1E0D0CFE" w:rsidR="00B1223F" w:rsidRPr="005F4AB9" w:rsidRDefault="00C639F0" w:rsidP="005F4AB9">
      <w:pPr>
        <w:pStyle w:val="berschrift2"/>
      </w:pPr>
      <w:bookmarkStart w:id="72" w:name="Genehmigung:"/>
      <w:bookmarkStart w:id="73" w:name="_bookmark23"/>
      <w:bookmarkStart w:id="74" w:name="_Toc18492399"/>
      <w:bookmarkEnd w:id="72"/>
      <w:bookmarkEnd w:id="73"/>
      <w:r>
        <w:t>Approval of travel</w:t>
      </w:r>
      <w:bookmarkEnd w:id="74"/>
    </w:p>
    <w:p w14:paraId="04F4AF94" w14:textId="0F25E68F" w:rsidR="00B1223F" w:rsidRDefault="00C639F0" w:rsidP="005F4AB9">
      <w:pPr>
        <w:pStyle w:val="Textkrper"/>
        <w:ind w:right="413"/>
        <w:jc w:val="both"/>
      </w:pPr>
      <w:r>
        <w:t xml:space="preserve">Travel requests for business trips are scrutinised and approved, giving due consideration to pertinent legislative provisions, in dean’s offices and in departments and centres. Travellers must submit a filled-in “Travel </w:t>
      </w:r>
      <w:r w:rsidR="00A74D92">
        <w:t>a</w:t>
      </w:r>
      <w:r>
        <w:t xml:space="preserve">pproval </w:t>
      </w:r>
      <w:r w:rsidR="00A74D92">
        <w:t>r</w:t>
      </w:r>
      <w:r>
        <w:t>equest” form (</w:t>
      </w:r>
      <w:hyperlink r:id="rId12">
        <w:r w:rsidRPr="00973707">
          <w:rPr>
            <w:rStyle w:val="Hyperlink"/>
          </w:rPr>
          <w:t>http://www.uni-frankfurt.de/48628944/gendienstreise11.pdf</w:t>
        </w:r>
      </w:hyperlink>
      <w:r>
        <w:t xml:space="preserve">) in good time before setting off on any business trip so that the </w:t>
      </w:r>
      <w:proofErr w:type="gramStart"/>
      <w:r>
        <w:t>planned trip can be approved by the dean or head of department</w:t>
      </w:r>
      <w:proofErr w:type="gramEnd"/>
      <w:r>
        <w:t xml:space="preserve"> or, should this person be absent, by whoever is deputising for them. The purpose of the planned trip </w:t>
      </w:r>
      <w:proofErr w:type="gramStart"/>
      <w:r>
        <w:t>must be clearly shown</w:t>
      </w:r>
      <w:proofErr w:type="gramEnd"/>
      <w:r>
        <w:t xml:space="preserve"> in all travel requests submitted. Invitations or agendas that </w:t>
      </w:r>
      <w:proofErr w:type="gramStart"/>
      <w:r>
        <w:t>have been received</w:t>
      </w:r>
      <w:proofErr w:type="gramEnd"/>
      <w:r>
        <w:t xml:space="preserve"> must be appended to the travel request. The planned beginning and anticipated end of assignments to </w:t>
      </w:r>
      <w:proofErr w:type="gramStart"/>
      <w:r>
        <w:t>be performed</w:t>
      </w:r>
      <w:proofErr w:type="gramEnd"/>
      <w:r>
        <w:t xml:space="preserve"> in an official capacity at the business trip destination, the source of funding for the trip, and the anticipated costs must be indicated. If the use of a private motor vehicle or a rental motor vehicle </w:t>
      </w:r>
      <w:proofErr w:type="gramStart"/>
      <w:r>
        <w:t>is planned</w:t>
      </w:r>
      <w:proofErr w:type="gramEnd"/>
      <w:r>
        <w:t xml:space="preserve">, a good reason for this must be indicated precisely and subsequently </w:t>
      </w:r>
      <w:r w:rsidR="00004F9E">
        <w:t>scrutinised</w:t>
      </w:r>
      <w:r>
        <w:t xml:space="preserve"> during the approval process. Submissions of travel expenses reports must include the approved travel requests for the respective trips. Whenever combining personal travel with a business trip </w:t>
      </w:r>
      <w:proofErr w:type="gramStart"/>
      <w:r>
        <w:t>is envisaged</w:t>
      </w:r>
      <w:proofErr w:type="gramEnd"/>
      <w:r>
        <w:t>, this must also be detailed in the travel request.</w:t>
      </w:r>
    </w:p>
    <w:p w14:paraId="3A007F7B" w14:textId="7F2F3D3E" w:rsidR="00B1223F" w:rsidRDefault="00C639F0">
      <w:pPr>
        <w:pStyle w:val="Textkrper"/>
        <w:ind w:left="217" w:right="414"/>
        <w:jc w:val="both"/>
      </w:pPr>
      <w:r>
        <w:t xml:space="preserve">The approval of business trips considers the budgetary principles of economy and economic efficiency as they relate to the use of budgetary resources and balances them against the employer’s duty of care towards employees. Economic efficiency also encompasses the impact of travel choices on the environment and the climate. Business trips should only be undertaken when the tasks to </w:t>
      </w:r>
      <w:proofErr w:type="gramStart"/>
      <w:r>
        <w:t>be performed</w:t>
      </w:r>
      <w:proofErr w:type="gramEnd"/>
      <w:r>
        <w:t xml:space="preserve"> cannot be accomplished more cost-effectively by other means, such as communication in writing or telephone or video conference calls. The principle of economic efficiency </w:t>
      </w:r>
      <w:r w:rsidR="00004F9E">
        <w:t xml:space="preserve">also </w:t>
      </w:r>
      <w:r>
        <w:t>requires that due regard be given to potential gains in work time as well as to travel expenses and their reimbursement.</w:t>
      </w:r>
    </w:p>
    <w:p w14:paraId="40276CCC" w14:textId="77777777" w:rsidR="00B1223F" w:rsidRDefault="00C639F0">
      <w:pPr>
        <w:pStyle w:val="Textkrper"/>
        <w:ind w:left="217" w:right="413"/>
        <w:jc w:val="both"/>
      </w:pPr>
      <w:r>
        <w:t xml:space="preserve">Business trips to the traveller’s place of employment or place of residence do not require prior approval or the issuing of instructions to the traveller. However, even business trips that do not require approval require good reasons for using a motor vehicle to </w:t>
      </w:r>
      <w:proofErr w:type="gramStart"/>
      <w:r>
        <w:t>be indicated</w:t>
      </w:r>
      <w:proofErr w:type="gramEnd"/>
      <w:r>
        <w:t xml:space="preserve"> if the use of a motor vehicle is planned. As such, travel approval requests for business trips to the place of employment or place of residence are subject to the approvals process if good reason for using a motor vehicle exists.</w:t>
      </w:r>
    </w:p>
    <w:p w14:paraId="4385A327" w14:textId="5EBFA888" w:rsidR="00B1223F" w:rsidRPr="00004F9E" w:rsidRDefault="00C639F0">
      <w:pPr>
        <w:spacing w:line="252" w:lineRule="exact"/>
        <w:ind w:left="217"/>
        <w:jc w:val="both"/>
        <w:rPr>
          <w:rStyle w:val="Hyperlink"/>
        </w:rPr>
      </w:pPr>
      <w:r>
        <w:t xml:space="preserve">See the </w:t>
      </w:r>
      <w:r w:rsidR="00A74D92">
        <w:t>“T</w:t>
      </w:r>
      <w:r>
        <w:t>ravel approval request</w:t>
      </w:r>
      <w:r w:rsidR="00A74D92">
        <w:t>”</w:t>
      </w:r>
      <w:r>
        <w:t xml:space="preserve"> form: </w:t>
      </w:r>
      <w:r w:rsidR="00004F9E">
        <w:fldChar w:fldCharType="begin"/>
      </w:r>
      <w:r w:rsidR="00004F9E">
        <w:instrText xml:space="preserve"> HYPERLINK "http://www.uni-frankfurt.de/48628944/gendienstreise11.pdf" </w:instrText>
      </w:r>
      <w:r w:rsidR="00004F9E">
        <w:fldChar w:fldCharType="separate"/>
      </w:r>
      <w:r w:rsidRPr="00004F9E">
        <w:rPr>
          <w:rStyle w:val="Hyperlink"/>
        </w:rPr>
        <w:t>http://www.uni-frankfurt.de/48628944/gendienstreise11.pdf</w:t>
      </w:r>
    </w:p>
    <w:p w14:paraId="00141C80" w14:textId="4BF7DD04" w:rsidR="00AE0190" w:rsidRDefault="00004F9E" w:rsidP="00221A9E">
      <w:pPr>
        <w:spacing w:line="252" w:lineRule="exact"/>
        <w:jc w:val="both"/>
      </w:pPr>
      <w:r>
        <w:fldChar w:fldCharType="end"/>
      </w:r>
    </w:p>
    <w:p w14:paraId="295A79BA" w14:textId="77777777" w:rsidR="005F4AB9" w:rsidRPr="00C639F0" w:rsidRDefault="005F4AB9">
      <w:pPr>
        <w:spacing w:line="252" w:lineRule="exact"/>
        <w:ind w:left="217"/>
        <w:jc w:val="both"/>
      </w:pPr>
    </w:p>
    <w:p w14:paraId="78D0EF39" w14:textId="77777777" w:rsidR="00B1223F" w:rsidRDefault="00C639F0">
      <w:pPr>
        <w:pStyle w:val="Textkrper"/>
        <w:ind w:right="412"/>
        <w:jc w:val="both"/>
      </w:pPr>
      <w:r>
        <w:t xml:space="preserve">Travel expenses </w:t>
      </w:r>
      <w:proofErr w:type="gramStart"/>
      <w:r>
        <w:t>are not reimbursed</w:t>
      </w:r>
      <w:proofErr w:type="gramEnd"/>
      <w:r>
        <w:t xml:space="preserve"> for business trips that have not been approved. Excess expenditure is not reimbursable if the principles of economy and economic efficiency </w:t>
      </w:r>
      <w:proofErr w:type="gramStart"/>
      <w:r>
        <w:t>are not considered</w:t>
      </w:r>
      <w:proofErr w:type="gramEnd"/>
      <w:r>
        <w:t xml:space="preserve"> in the approval of a trip. If the use of a motor vehicle </w:t>
      </w:r>
      <w:proofErr w:type="gramStart"/>
      <w:r>
        <w:t>is not approved</w:t>
      </w:r>
      <w:proofErr w:type="gramEnd"/>
      <w:r>
        <w:t>, the expenses incurred may only be reimbursed at the rate for use of a motor vehicle without good reason.</w:t>
      </w:r>
    </w:p>
    <w:p w14:paraId="027658AB" w14:textId="77777777" w:rsidR="00B1223F" w:rsidRDefault="00C639F0">
      <w:pPr>
        <w:pStyle w:val="Textkrper"/>
        <w:ind w:right="413"/>
        <w:jc w:val="both"/>
      </w:pPr>
      <w:r>
        <w:t>When travel plans change at short notice, these changes also require approval. Only complete and correct travel approval requests lead to comprehensive accident insurance for travellers on business trips under the Hessian Travel Expenses Act.</w:t>
      </w:r>
    </w:p>
    <w:p w14:paraId="11344E73" w14:textId="62EA9EEE" w:rsidR="00B1223F" w:rsidRDefault="00004F9E">
      <w:pPr>
        <w:pStyle w:val="Textkrper"/>
        <w:spacing w:before="1"/>
        <w:ind w:right="414"/>
        <w:jc w:val="both"/>
      </w:pPr>
      <w:r>
        <w:t xml:space="preserve">General </w:t>
      </w:r>
      <w:r w:rsidR="00C639F0">
        <w:t xml:space="preserve">approval for business trips </w:t>
      </w:r>
      <w:proofErr w:type="gramStart"/>
      <w:r w:rsidR="00C639F0">
        <w:t xml:space="preserve">may be </w:t>
      </w:r>
      <w:r w:rsidR="00650F57">
        <w:t>given</w:t>
      </w:r>
      <w:proofErr w:type="gramEnd"/>
      <w:r w:rsidR="00C639F0">
        <w:t xml:space="preserve"> when business of the same nature is to be carried out in the same administrative province. These </w:t>
      </w:r>
      <w:proofErr w:type="gramStart"/>
      <w:r w:rsidR="00C639F0">
        <w:t>may only be granted</w:t>
      </w:r>
      <w:proofErr w:type="gramEnd"/>
      <w:r w:rsidR="00C639F0">
        <w:t xml:space="preserve"> for a time-limited period of 6 months.</w:t>
      </w:r>
    </w:p>
    <w:p w14:paraId="1EB23958" w14:textId="77777777" w:rsidR="00B1223F" w:rsidRPr="00221A9E" w:rsidRDefault="00C639F0" w:rsidP="00221A9E">
      <w:pPr>
        <w:ind w:right="4119" w:firstLine="218"/>
        <w:rPr>
          <w:rStyle w:val="UntertitelZchn"/>
          <w:color w:val="auto"/>
          <w:sz w:val="19"/>
          <w:szCs w:val="19"/>
        </w:rPr>
      </w:pPr>
      <w:r>
        <w:rPr>
          <w:rStyle w:val="UntertitelZchn"/>
          <w:color w:val="auto"/>
          <w:sz w:val="19"/>
          <w:szCs w:val="19"/>
        </w:rPr>
        <w:t>§ 2 HRKG</w:t>
      </w:r>
    </w:p>
    <w:p w14:paraId="364EABDA" w14:textId="77777777" w:rsidR="00B1223F" w:rsidRPr="00C639F0" w:rsidRDefault="00B1223F">
      <w:pPr>
        <w:pStyle w:val="Textkrper"/>
        <w:spacing w:before="1"/>
        <w:ind w:left="0"/>
      </w:pPr>
    </w:p>
    <w:p w14:paraId="03239D98" w14:textId="0EFC8BCC" w:rsidR="00B1223F" w:rsidRPr="00710E52" w:rsidRDefault="00C639F0" w:rsidP="00710E52">
      <w:pPr>
        <w:pStyle w:val="berschrift2"/>
      </w:pPr>
      <w:bookmarkStart w:id="75" w:name="Großkundenrabatt:"/>
      <w:bookmarkStart w:id="76" w:name="_bookmark24"/>
      <w:bookmarkStart w:id="77" w:name="_Toc18492400"/>
      <w:bookmarkEnd w:id="75"/>
      <w:bookmarkEnd w:id="76"/>
      <w:r>
        <w:t>Key customer discount</w:t>
      </w:r>
      <w:bookmarkEnd w:id="77"/>
    </w:p>
    <w:p w14:paraId="0EFA23B3" w14:textId="4EB178D1" w:rsidR="00221A9E" w:rsidRDefault="00221A9E" w:rsidP="00221A9E">
      <w:pPr>
        <w:pStyle w:val="Textkrper"/>
        <w:ind w:right="412"/>
        <w:jc w:val="both"/>
      </w:pPr>
      <w:r>
        <w:t xml:space="preserve">The Land Hessen has concluded an agreement on discounts for key </w:t>
      </w:r>
      <w:proofErr w:type="gramStart"/>
      <w:r>
        <w:t>customers which</w:t>
      </w:r>
      <w:proofErr w:type="gramEnd"/>
      <w:r>
        <w:t xml:space="preserve"> also applies to staff travel at Goethe University. The current discount is 5.00 percent. </w:t>
      </w:r>
      <w:proofErr w:type="gramStart"/>
      <w:r>
        <w:t xml:space="preserve">The rate of discount granted is no longer </w:t>
      </w:r>
      <w:r w:rsidR="002E016F">
        <w:t>fixed but</w:t>
      </w:r>
      <w:r>
        <w:t xml:space="preserve"> depends on the volume of services purchased.</w:t>
      </w:r>
      <w:proofErr w:type="gramEnd"/>
      <w:r>
        <w:t xml:space="preserve"> For the key customer discount to </w:t>
      </w:r>
      <w:proofErr w:type="gramStart"/>
      <w:r>
        <w:t>be applied</w:t>
      </w:r>
      <w:proofErr w:type="gramEnd"/>
      <w:r>
        <w:t xml:space="preserve">, the customer number assigned by Deutsche </w:t>
      </w:r>
      <w:proofErr w:type="spellStart"/>
      <w:r>
        <w:t>Bahn</w:t>
      </w:r>
      <w:proofErr w:type="spellEnd"/>
      <w:r>
        <w:t xml:space="preserve"> must be quoted when purchasing tickets. This is currently possible at Deutsche </w:t>
      </w:r>
      <w:proofErr w:type="spellStart"/>
      <w:r>
        <w:t>Bahn</w:t>
      </w:r>
      <w:proofErr w:type="spellEnd"/>
      <w:r>
        <w:t xml:space="preserve"> ticket desks and at the travel agency DER </w:t>
      </w:r>
      <w:proofErr w:type="spellStart"/>
      <w:r>
        <w:t>Deutsches</w:t>
      </w:r>
      <w:proofErr w:type="spellEnd"/>
      <w:r>
        <w:t xml:space="preserve"> </w:t>
      </w:r>
      <w:proofErr w:type="spellStart"/>
      <w:r>
        <w:t>Reisebüro</w:t>
      </w:r>
      <w:proofErr w:type="spellEnd"/>
      <w:r>
        <w:t>, Otto-Schott-</w:t>
      </w:r>
      <w:proofErr w:type="spellStart"/>
      <w:r>
        <w:t>Straße</w:t>
      </w:r>
      <w:proofErr w:type="spellEnd"/>
      <w:r>
        <w:t xml:space="preserve"> 3, 60438 Frankfurt am Main (Tel. 97919050, </w:t>
      </w:r>
      <w:r w:rsidR="002E016F">
        <w:t>e</w:t>
      </w:r>
      <w:r>
        <w:t>mail: frankfurt3@der.com).</w:t>
      </w:r>
    </w:p>
    <w:p w14:paraId="2D38539C" w14:textId="76252230" w:rsidR="00221A9E" w:rsidRDefault="00221A9E" w:rsidP="00221A9E">
      <w:pPr>
        <w:pStyle w:val="Textkrper"/>
        <w:ind w:right="412"/>
        <w:jc w:val="both"/>
      </w:pPr>
      <w:r>
        <w:t xml:space="preserve">To assure economy and cost-effectiveness, tickets </w:t>
      </w:r>
      <w:proofErr w:type="gramStart"/>
      <w:r>
        <w:t>must be purchased</w:t>
      </w:r>
      <w:proofErr w:type="gramEnd"/>
      <w:r>
        <w:t xml:space="preserve"> from the aforementioned providers. When tickets </w:t>
      </w:r>
      <w:proofErr w:type="gramStart"/>
      <w:r>
        <w:t>have been purchased there and charged to the university’s account,</w:t>
      </w:r>
      <w:proofErr w:type="gramEnd"/>
      <w:r>
        <w:t xml:space="preserve"> the expenses report must state this</w:t>
      </w:r>
      <w:r w:rsidR="002E016F">
        <w:t xml:space="preserve"> accordingly</w:t>
      </w:r>
      <w:r>
        <w:t>:</w:t>
      </w:r>
      <w:r>
        <w:cr/>
      </w:r>
      <w:r>
        <w:lastRenderedPageBreak/>
        <w:br/>
        <w:t>“I have already received a ticket from ...”</w:t>
      </w:r>
    </w:p>
    <w:p w14:paraId="2E769BA3" w14:textId="0974D693" w:rsidR="00B1223F" w:rsidRDefault="00221A9E" w:rsidP="00221A9E">
      <w:pPr>
        <w:pStyle w:val="Textkrper"/>
        <w:ind w:right="412"/>
        <w:jc w:val="both"/>
      </w:pPr>
      <w:r>
        <w:t>This also applies when the cost of tickets is borne by a third party.</w:t>
      </w:r>
    </w:p>
    <w:p w14:paraId="041CBAD6" w14:textId="77777777" w:rsidR="00221A9E" w:rsidRDefault="00221A9E" w:rsidP="00221A9E">
      <w:pPr>
        <w:pStyle w:val="Textkrper"/>
        <w:ind w:right="412"/>
        <w:jc w:val="both"/>
      </w:pPr>
    </w:p>
    <w:p w14:paraId="173D7E9B" w14:textId="098BBF92" w:rsidR="00B1223F" w:rsidRPr="005F4AB9" w:rsidRDefault="00C639F0" w:rsidP="005F4AB9">
      <w:pPr>
        <w:pStyle w:val="berschrift2"/>
      </w:pPr>
      <w:bookmarkStart w:id="78" w:name="Formblatt_„Reisekostenabrechnung“:"/>
      <w:bookmarkStart w:id="79" w:name="_bookmark25"/>
      <w:bookmarkStart w:id="80" w:name="_Toc18492401"/>
      <w:bookmarkEnd w:id="78"/>
      <w:bookmarkEnd w:id="79"/>
      <w:r>
        <w:t>The “Travel expenses report” form</w:t>
      </w:r>
      <w:bookmarkEnd w:id="80"/>
    </w:p>
    <w:p w14:paraId="34D80A69" w14:textId="6258876A" w:rsidR="00B1223F" w:rsidRDefault="00C639F0" w:rsidP="00DE1857">
      <w:pPr>
        <w:pStyle w:val="Textkrper"/>
        <w:ind w:right="413"/>
        <w:jc w:val="both"/>
      </w:pPr>
      <w:r>
        <w:t xml:space="preserve">After every business trip, travel expenses reports </w:t>
      </w:r>
      <w:proofErr w:type="gramStart"/>
      <w:r>
        <w:t>must be submitted</w:t>
      </w:r>
      <w:proofErr w:type="gramEnd"/>
      <w:r>
        <w:t xml:space="preserve"> without undue delay, at the latest six months after the trip has ended. The “travel expenses report” form </w:t>
      </w:r>
      <w:proofErr w:type="gramStart"/>
      <w:r>
        <w:t xml:space="preserve">must be filled in, countersigned by the traveller’s line </w:t>
      </w:r>
      <w:r w:rsidR="002E016F">
        <w:t>manager</w:t>
      </w:r>
      <w:r>
        <w:t xml:space="preserve"> and submitted to the Personnel Services Department together with receipts for expenses incurred and the approval of the travel request</w:t>
      </w:r>
      <w:proofErr w:type="gramEnd"/>
      <w:r>
        <w:t xml:space="preserve">. Separate itineraries </w:t>
      </w:r>
      <w:proofErr w:type="gramStart"/>
      <w:r>
        <w:t>must be shown</w:t>
      </w:r>
      <w:proofErr w:type="gramEnd"/>
      <w:r>
        <w:t xml:space="preserve"> for the outward and return journeys. If a business trip takes in multiple locations, separate journeys to and from each place of assignment </w:t>
      </w:r>
      <w:proofErr w:type="gramStart"/>
      <w:r>
        <w:t>must be shown</w:t>
      </w:r>
      <w:proofErr w:type="gramEnd"/>
      <w:r>
        <w:t xml:space="preserve">. For multi-day trips, days spent at one place of assignment </w:t>
      </w:r>
      <w:proofErr w:type="gramStart"/>
      <w:r>
        <w:t>can be grouped</w:t>
      </w:r>
      <w:proofErr w:type="gramEnd"/>
      <w:r>
        <w:t xml:space="preserve"> together. The questions on breakfast and on whether costs have been borne by third parties </w:t>
      </w:r>
      <w:proofErr w:type="gramStart"/>
      <w:r>
        <w:t>must always be answered</w:t>
      </w:r>
      <w:proofErr w:type="gramEnd"/>
      <w:r>
        <w:t xml:space="preserve">. Citing the cost centre or project number </w:t>
      </w:r>
      <w:r w:rsidR="002E016F">
        <w:t xml:space="preserve">that </w:t>
      </w:r>
      <w:r>
        <w:t xml:space="preserve">travel expenses </w:t>
      </w:r>
      <w:proofErr w:type="gramStart"/>
      <w:r>
        <w:t>should be charged</w:t>
      </w:r>
      <w:proofErr w:type="gramEnd"/>
      <w:r>
        <w:t xml:space="preserve"> to is also essential. If costs are to </w:t>
      </w:r>
      <w:proofErr w:type="gramStart"/>
      <w:r>
        <w:t>be split</w:t>
      </w:r>
      <w:proofErr w:type="gramEnd"/>
      <w:r>
        <w:t xml:space="preserve"> between multiple cost centres or project numbers, the amounts to be charged to each must also be stated.</w:t>
      </w:r>
    </w:p>
    <w:p w14:paraId="5F141FB5" w14:textId="77777777" w:rsidR="00B1223F" w:rsidRDefault="00C639F0">
      <w:pPr>
        <w:pStyle w:val="Textkrper"/>
        <w:spacing w:before="1"/>
        <w:ind w:right="414"/>
        <w:jc w:val="both"/>
      </w:pPr>
      <w:r>
        <w:t xml:space="preserve">For per diem allowances and any flat-rate accommodation allowances </w:t>
      </w:r>
      <w:proofErr w:type="gramStart"/>
      <w:r>
        <w:t>being claimed to be calculated</w:t>
      </w:r>
      <w:proofErr w:type="gramEnd"/>
      <w:r>
        <w:t>, the respective fields on the travel expenses report must be filled in.</w:t>
      </w:r>
    </w:p>
    <w:p w14:paraId="22113A1F" w14:textId="77777777" w:rsidR="00B1223F" w:rsidRPr="00221A9E" w:rsidRDefault="00C639F0" w:rsidP="00221A9E">
      <w:pPr>
        <w:ind w:right="4119" w:firstLine="218"/>
        <w:rPr>
          <w:rStyle w:val="UntertitelZchn"/>
          <w:color w:val="auto"/>
          <w:sz w:val="19"/>
          <w:szCs w:val="19"/>
        </w:rPr>
      </w:pPr>
      <w:r>
        <w:rPr>
          <w:rStyle w:val="UntertitelZchn"/>
          <w:color w:val="auto"/>
          <w:sz w:val="19"/>
          <w:szCs w:val="19"/>
        </w:rPr>
        <w:t>§ 6 (5) HRKG Cut-off periods</w:t>
      </w:r>
    </w:p>
    <w:p w14:paraId="09EF8929" w14:textId="77777777" w:rsidR="00B1223F" w:rsidRPr="00C639F0" w:rsidRDefault="00B1223F" w:rsidP="00221A9E">
      <w:pPr>
        <w:pStyle w:val="Textkrper"/>
        <w:ind w:right="412"/>
        <w:jc w:val="both"/>
      </w:pPr>
    </w:p>
    <w:p w14:paraId="456DB1D3" w14:textId="019FB140" w:rsidR="00B1223F" w:rsidRPr="00DE1857" w:rsidRDefault="00C639F0" w:rsidP="00DE1857">
      <w:pPr>
        <w:pStyle w:val="berschrift2"/>
      </w:pPr>
      <w:bookmarkStart w:id="81" w:name="Mietwagen:"/>
      <w:bookmarkStart w:id="82" w:name="_bookmark26"/>
      <w:bookmarkStart w:id="83" w:name="_Toc18492402"/>
      <w:bookmarkEnd w:id="81"/>
      <w:bookmarkEnd w:id="82"/>
      <w:r>
        <w:t>Rental cars</w:t>
      </w:r>
      <w:bookmarkEnd w:id="83"/>
    </w:p>
    <w:p w14:paraId="1C4BD3E1" w14:textId="794FC851" w:rsidR="00B1223F" w:rsidRDefault="00C639F0">
      <w:pPr>
        <w:pStyle w:val="Textkrper"/>
        <w:ind w:right="413"/>
        <w:jc w:val="both"/>
      </w:pPr>
      <w:r>
        <w:t xml:space="preserve">Rental vehicles </w:t>
      </w:r>
      <w:proofErr w:type="gramStart"/>
      <w:r>
        <w:t>may only be used</w:t>
      </w:r>
      <w:proofErr w:type="gramEnd"/>
      <w:r>
        <w:t xml:space="preserve"> when good reason to do so exists, as is also the case for using private motor vehicles. If this condition </w:t>
      </w:r>
      <w:proofErr w:type="gramStart"/>
      <w:r>
        <w:t>is met</w:t>
      </w:r>
      <w:proofErr w:type="gramEnd"/>
      <w:r>
        <w:t xml:space="preserve"> and a rental vehicle is used for business trips, the following additional services are reimbursable as business travel expenses:</w:t>
      </w:r>
    </w:p>
    <w:p w14:paraId="240C2B9E" w14:textId="77777777" w:rsidR="00B1223F" w:rsidRPr="00C639F0" w:rsidRDefault="00C639F0">
      <w:pPr>
        <w:pStyle w:val="Listenabsatz"/>
        <w:numPr>
          <w:ilvl w:val="0"/>
          <w:numId w:val="2"/>
        </w:numPr>
        <w:tabs>
          <w:tab w:val="left" w:pos="938"/>
          <w:tab w:val="left" w:pos="939"/>
        </w:tabs>
        <w:ind w:hanging="367"/>
        <w:rPr>
          <w:u w:val="none"/>
        </w:rPr>
      </w:pPr>
      <w:r>
        <w:rPr>
          <w:u w:val="none"/>
        </w:rPr>
        <w:t>Navigation device rental</w:t>
      </w:r>
    </w:p>
    <w:p w14:paraId="01F20DD1" w14:textId="77777777" w:rsidR="00B1223F" w:rsidRPr="00C639F0" w:rsidRDefault="00C639F0">
      <w:pPr>
        <w:pStyle w:val="Listenabsatz"/>
        <w:numPr>
          <w:ilvl w:val="0"/>
          <w:numId w:val="2"/>
        </w:numPr>
        <w:tabs>
          <w:tab w:val="left" w:pos="938"/>
          <w:tab w:val="left" w:pos="939"/>
        </w:tabs>
        <w:ind w:hanging="367"/>
        <w:rPr>
          <w:u w:val="none"/>
        </w:rPr>
      </w:pPr>
      <w:r>
        <w:rPr>
          <w:u w:val="none"/>
        </w:rPr>
        <w:t>Comprehensive/theft insurance (normally included in the rental price with an agreed excess)</w:t>
      </w:r>
    </w:p>
    <w:p w14:paraId="3E08ADFE" w14:textId="76026AB9" w:rsidR="00B1223F" w:rsidRPr="00C639F0" w:rsidRDefault="00C639F0">
      <w:pPr>
        <w:pStyle w:val="Listenabsatz"/>
        <w:numPr>
          <w:ilvl w:val="0"/>
          <w:numId w:val="2"/>
        </w:numPr>
        <w:tabs>
          <w:tab w:val="left" w:pos="938"/>
          <w:tab w:val="left" w:pos="939"/>
        </w:tabs>
        <w:ind w:hanging="367"/>
        <w:rPr>
          <w:u w:val="none"/>
        </w:rPr>
      </w:pPr>
      <w:r>
        <w:rPr>
          <w:u w:val="none"/>
        </w:rPr>
        <w:t>Location supplement</w:t>
      </w:r>
      <w:r w:rsidR="002E016F">
        <w:rPr>
          <w:u w:val="none"/>
        </w:rPr>
        <w:t>s</w:t>
      </w:r>
    </w:p>
    <w:p w14:paraId="6E07C369" w14:textId="77777777" w:rsidR="00B1223F" w:rsidRPr="00C639F0" w:rsidRDefault="00C639F0">
      <w:pPr>
        <w:pStyle w:val="Listenabsatz"/>
        <w:numPr>
          <w:ilvl w:val="0"/>
          <w:numId w:val="2"/>
        </w:numPr>
        <w:tabs>
          <w:tab w:val="left" w:pos="938"/>
          <w:tab w:val="left" w:pos="939"/>
        </w:tabs>
        <w:spacing w:before="1"/>
        <w:ind w:hanging="367"/>
        <w:rPr>
          <w:u w:val="none"/>
        </w:rPr>
      </w:pPr>
      <w:r>
        <w:rPr>
          <w:u w:val="none"/>
        </w:rPr>
        <w:t>One-way hire necessitated by the traveller’s assignment</w:t>
      </w:r>
    </w:p>
    <w:p w14:paraId="3AE097B1" w14:textId="77777777" w:rsidR="00B1223F" w:rsidRPr="00C639F0" w:rsidRDefault="00C639F0">
      <w:pPr>
        <w:pStyle w:val="Listenabsatz"/>
        <w:numPr>
          <w:ilvl w:val="0"/>
          <w:numId w:val="2"/>
        </w:numPr>
        <w:tabs>
          <w:tab w:val="left" w:pos="938"/>
          <w:tab w:val="left" w:pos="939"/>
        </w:tabs>
        <w:ind w:hanging="367"/>
        <w:rPr>
          <w:u w:val="none"/>
        </w:rPr>
      </w:pPr>
      <w:r>
        <w:rPr>
          <w:u w:val="none"/>
        </w:rPr>
        <w:t>Delivery/collection of a rental vehicle as necessitated by the traveller’s assignment</w:t>
      </w:r>
    </w:p>
    <w:p w14:paraId="55284794" w14:textId="77777777" w:rsidR="00B1223F" w:rsidRDefault="00C639F0">
      <w:pPr>
        <w:pStyle w:val="Textkrper"/>
        <w:spacing w:before="184" w:line="252" w:lineRule="exact"/>
        <w:jc w:val="both"/>
      </w:pPr>
      <w:r>
        <w:t xml:space="preserve">The following expenses </w:t>
      </w:r>
      <w:proofErr w:type="gramStart"/>
      <w:r>
        <w:t>cannot be recognised</w:t>
      </w:r>
      <w:proofErr w:type="gramEnd"/>
      <w:r>
        <w:t xml:space="preserve"> as reimbursable:</w:t>
      </w:r>
    </w:p>
    <w:p w14:paraId="054ED049" w14:textId="77777777" w:rsidR="00B1223F" w:rsidRPr="00C639F0" w:rsidRDefault="00C639F0">
      <w:pPr>
        <w:pStyle w:val="Listenabsatz"/>
        <w:numPr>
          <w:ilvl w:val="0"/>
          <w:numId w:val="2"/>
        </w:numPr>
        <w:tabs>
          <w:tab w:val="left" w:pos="938"/>
          <w:tab w:val="left" w:pos="939"/>
        </w:tabs>
        <w:ind w:hanging="367"/>
        <w:rPr>
          <w:u w:val="none"/>
        </w:rPr>
      </w:pPr>
      <w:r>
        <w:rPr>
          <w:u w:val="none"/>
        </w:rPr>
        <w:t>Additional accident insurance</w:t>
      </w:r>
    </w:p>
    <w:p w14:paraId="3B9939FD" w14:textId="77777777" w:rsidR="00B1223F" w:rsidRPr="00C639F0" w:rsidRDefault="00C639F0">
      <w:pPr>
        <w:pStyle w:val="Listenabsatz"/>
        <w:numPr>
          <w:ilvl w:val="0"/>
          <w:numId w:val="2"/>
        </w:numPr>
        <w:tabs>
          <w:tab w:val="left" w:pos="938"/>
          <w:tab w:val="left" w:pos="939"/>
        </w:tabs>
        <w:spacing w:before="2"/>
        <w:ind w:hanging="367"/>
        <w:rPr>
          <w:u w:val="none"/>
        </w:rPr>
      </w:pPr>
      <w:r>
        <w:rPr>
          <w:u w:val="none"/>
        </w:rPr>
        <w:t>Removal of the agreed excess</w:t>
      </w:r>
    </w:p>
    <w:p w14:paraId="005284F7" w14:textId="77777777" w:rsidR="00B1223F" w:rsidRPr="00C639F0" w:rsidRDefault="00C639F0">
      <w:pPr>
        <w:pStyle w:val="Listenabsatz"/>
        <w:numPr>
          <w:ilvl w:val="0"/>
          <w:numId w:val="2"/>
        </w:numPr>
        <w:tabs>
          <w:tab w:val="left" w:pos="938"/>
          <w:tab w:val="left" w:pos="939"/>
        </w:tabs>
        <w:ind w:hanging="367"/>
        <w:rPr>
          <w:u w:val="none"/>
        </w:rPr>
      </w:pPr>
      <w:r>
        <w:rPr>
          <w:u w:val="none"/>
        </w:rPr>
        <w:t>Refuelling after returning the vehicle</w:t>
      </w:r>
    </w:p>
    <w:p w14:paraId="78C3BA57" w14:textId="77777777" w:rsidR="00B1223F" w:rsidRDefault="00C639F0">
      <w:pPr>
        <w:pStyle w:val="Textkrper"/>
        <w:spacing w:before="102"/>
        <w:jc w:val="both"/>
      </w:pPr>
      <w:r>
        <w:t>This list is for illustrative purposes and not exhaustive.</w:t>
      </w:r>
    </w:p>
    <w:p w14:paraId="07D087CF" w14:textId="77777777" w:rsidR="00B1223F" w:rsidRDefault="00C639F0">
      <w:pPr>
        <w:pStyle w:val="Textkrper"/>
        <w:spacing w:before="97"/>
        <w:ind w:right="410"/>
        <w:jc w:val="both"/>
      </w:pPr>
      <w:r>
        <w:t xml:space="preserve">If a rental car </w:t>
      </w:r>
      <w:proofErr w:type="gramStart"/>
      <w:r>
        <w:t>is used</w:t>
      </w:r>
      <w:proofErr w:type="gramEnd"/>
      <w:r>
        <w:t xml:space="preserve"> without good reason, only € 0.21 per kilometre will be reimbursed for mileage. In principle, it </w:t>
      </w:r>
      <w:proofErr w:type="gramStart"/>
      <w:r>
        <w:t>should always be investigated</w:t>
      </w:r>
      <w:proofErr w:type="gramEnd"/>
      <w:r>
        <w:t xml:space="preserve"> whether a university vehicle is available before a rental vehicle is used.</w:t>
      </w:r>
    </w:p>
    <w:p w14:paraId="65F6B6C9" w14:textId="77777777" w:rsidR="00B1223F" w:rsidRPr="00C639F0" w:rsidRDefault="00C639F0" w:rsidP="00221A9E">
      <w:pPr>
        <w:ind w:right="4119" w:firstLine="218"/>
      </w:pPr>
      <w:r>
        <w:rPr>
          <w:rStyle w:val="UntertitelZchn"/>
          <w:color w:val="auto"/>
          <w:sz w:val="19"/>
          <w:szCs w:val="19"/>
        </w:rPr>
        <w:t>§ 5 (3) HRKG</w:t>
      </w:r>
    </w:p>
    <w:p w14:paraId="44CF2BC3" w14:textId="77777777" w:rsidR="00B1223F" w:rsidRDefault="00B1223F" w:rsidP="00221A9E">
      <w:pPr>
        <w:pStyle w:val="Textkrper"/>
        <w:ind w:right="412"/>
        <w:jc w:val="both"/>
      </w:pPr>
    </w:p>
    <w:p w14:paraId="5ACEC383" w14:textId="665F9E51" w:rsidR="00B1223F" w:rsidRPr="00DE1857" w:rsidRDefault="00C639F0" w:rsidP="00DE1857">
      <w:pPr>
        <w:pStyle w:val="berschrift2"/>
      </w:pPr>
      <w:bookmarkStart w:id="84" w:name="Nebenkosten:"/>
      <w:bookmarkStart w:id="85" w:name="_bookmark27"/>
      <w:bookmarkStart w:id="86" w:name="_Toc18492403"/>
      <w:bookmarkEnd w:id="84"/>
      <w:bookmarkEnd w:id="85"/>
      <w:r>
        <w:t>Incidental expenditure</w:t>
      </w:r>
      <w:bookmarkEnd w:id="86"/>
    </w:p>
    <w:p w14:paraId="492F531A" w14:textId="0D9F2769" w:rsidR="00B1223F" w:rsidRDefault="00C639F0">
      <w:pPr>
        <w:pStyle w:val="Textkrper"/>
        <w:ind w:right="413"/>
        <w:jc w:val="both"/>
      </w:pPr>
      <w:r>
        <w:t xml:space="preserve">Reimbursable incidental expenditure can include all proven expenditure necessary for the performance of </w:t>
      </w:r>
      <w:r w:rsidR="002E016F">
        <w:t xml:space="preserve">a </w:t>
      </w:r>
      <w:r>
        <w:t>traveller’s assignment. Examples: Expenditure for booking rooms/seat reservations/visa fees/recommended preventive vaccinations for specific foreign destinations/telephone costs arising out of official assignments/entry fees necessary for official assignments/conference fees</w:t>
      </w:r>
      <w:r w:rsidR="002E016F">
        <w:br/>
      </w:r>
      <w:r>
        <w:t>Tips, gifts for hosts and additional travel insurance are not reimbursable as incidental expenditure.</w:t>
      </w:r>
    </w:p>
    <w:p w14:paraId="3793F678" w14:textId="77777777" w:rsidR="00B1223F" w:rsidRDefault="00C639F0">
      <w:pPr>
        <w:pStyle w:val="Textkrper"/>
        <w:spacing w:line="253" w:lineRule="exact"/>
      </w:pPr>
      <w:r>
        <w:t>See also: Cancellation fees</w:t>
      </w:r>
    </w:p>
    <w:p w14:paraId="42633442" w14:textId="77777777" w:rsidR="00B1223F" w:rsidRPr="00221A9E" w:rsidRDefault="00C639F0" w:rsidP="00221A9E">
      <w:pPr>
        <w:ind w:right="4119" w:firstLine="218"/>
        <w:rPr>
          <w:rStyle w:val="UntertitelZchn"/>
          <w:color w:val="auto"/>
          <w:sz w:val="19"/>
          <w:szCs w:val="19"/>
        </w:rPr>
      </w:pPr>
      <w:r>
        <w:rPr>
          <w:rStyle w:val="UntertitelZchn"/>
          <w:color w:val="auto"/>
          <w:sz w:val="19"/>
          <w:szCs w:val="19"/>
        </w:rPr>
        <w:t>§ 11 HRKG</w:t>
      </w:r>
    </w:p>
    <w:p w14:paraId="72D89992" w14:textId="77777777" w:rsidR="00B1223F" w:rsidRDefault="00B1223F">
      <w:pPr>
        <w:pStyle w:val="Textkrper"/>
        <w:spacing w:before="3"/>
        <w:ind w:left="0"/>
      </w:pPr>
    </w:p>
    <w:p w14:paraId="7A886ED2" w14:textId="7D4980DC" w:rsidR="00B1223F" w:rsidRPr="00DE1857" w:rsidRDefault="00C639F0" w:rsidP="00DE1857">
      <w:pPr>
        <w:pStyle w:val="berschrift2"/>
      </w:pPr>
      <w:bookmarkStart w:id="87" w:name="Personalratsreisen:"/>
      <w:bookmarkStart w:id="88" w:name="_bookmark28"/>
      <w:bookmarkStart w:id="89" w:name="_Toc18492404"/>
      <w:bookmarkEnd w:id="87"/>
      <w:bookmarkEnd w:id="88"/>
      <w:r>
        <w:t>Staff council travel</w:t>
      </w:r>
      <w:bookmarkEnd w:id="89"/>
    </w:p>
    <w:p w14:paraId="5F1066FF" w14:textId="77777777" w:rsidR="00B1223F" w:rsidRDefault="00C639F0">
      <w:pPr>
        <w:pStyle w:val="Textkrper"/>
        <w:ind w:right="413"/>
        <w:jc w:val="both"/>
      </w:pPr>
      <w:r>
        <w:t xml:space="preserve">Staff council travel does not need to </w:t>
      </w:r>
      <w:proofErr w:type="gramStart"/>
      <w:r>
        <w:t>be approved</w:t>
      </w:r>
      <w:proofErr w:type="gramEnd"/>
      <w:r>
        <w:t xml:space="preserve">. The expenses of members of the staff council resulting from travel in the course of the council’s work are reimbursable in accordance with the provisions of HRKG. Advance notification of such travel </w:t>
      </w:r>
      <w:proofErr w:type="gramStart"/>
      <w:r>
        <w:t>must be given</w:t>
      </w:r>
      <w:proofErr w:type="gramEnd"/>
      <w:r>
        <w:t>.</w:t>
      </w:r>
    </w:p>
    <w:p w14:paraId="134C3675" w14:textId="77777777" w:rsidR="00B1223F" w:rsidRPr="00221A9E" w:rsidRDefault="00C639F0" w:rsidP="00221A9E">
      <w:pPr>
        <w:ind w:right="4119" w:firstLine="218"/>
        <w:rPr>
          <w:rStyle w:val="UntertitelZchn"/>
          <w:color w:val="auto"/>
          <w:sz w:val="19"/>
          <w:szCs w:val="19"/>
        </w:rPr>
      </w:pPr>
      <w:r>
        <w:rPr>
          <w:rStyle w:val="UntertitelZchn"/>
          <w:color w:val="auto"/>
          <w:sz w:val="19"/>
          <w:szCs w:val="19"/>
        </w:rPr>
        <w:t>Explanatory notes on § 4 HRKG</w:t>
      </w:r>
    </w:p>
    <w:p w14:paraId="6DD1D69B" w14:textId="77777777" w:rsidR="00B1223F" w:rsidRPr="00221A9E" w:rsidRDefault="00C639F0" w:rsidP="00973707">
      <w:pPr>
        <w:ind w:firstLine="215"/>
        <w:rPr>
          <w:rStyle w:val="UntertitelZchn"/>
          <w:color w:val="auto"/>
          <w:sz w:val="19"/>
          <w:szCs w:val="19"/>
        </w:rPr>
      </w:pPr>
      <w:r>
        <w:rPr>
          <w:rStyle w:val="UntertitelZchn"/>
          <w:color w:val="auto"/>
          <w:sz w:val="19"/>
          <w:szCs w:val="19"/>
        </w:rPr>
        <w:t>§ 42 Hessian Employee Representation Act (</w:t>
      </w:r>
      <w:proofErr w:type="spellStart"/>
      <w:r>
        <w:rPr>
          <w:rStyle w:val="UntertitelZchn"/>
          <w:i/>
          <w:iCs/>
          <w:color w:val="auto"/>
          <w:sz w:val="19"/>
          <w:szCs w:val="19"/>
        </w:rPr>
        <w:t>Hessisches</w:t>
      </w:r>
      <w:proofErr w:type="spellEnd"/>
      <w:r>
        <w:rPr>
          <w:rStyle w:val="UntertitelZchn"/>
          <w:i/>
          <w:iCs/>
          <w:color w:val="auto"/>
          <w:sz w:val="19"/>
          <w:szCs w:val="19"/>
        </w:rPr>
        <w:t xml:space="preserve"> </w:t>
      </w:r>
      <w:proofErr w:type="spellStart"/>
      <w:r>
        <w:rPr>
          <w:rStyle w:val="UntertitelZchn"/>
          <w:i/>
          <w:iCs/>
          <w:color w:val="auto"/>
          <w:sz w:val="19"/>
          <w:szCs w:val="19"/>
        </w:rPr>
        <w:t>Personalvertretungsgesetz</w:t>
      </w:r>
      <w:proofErr w:type="spellEnd"/>
      <w:r>
        <w:rPr>
          <w:rStyle w:val="UntertitelZchn"/>
          <w:i/>
          <w:iCs/>
          <w:color w:val="auto"/>
          <w:sz w:val="19"/>
          <w:szCs w:val="19"/>
        </w:rPr>
        <w:t>, HPVG</w:t>
      </w:r>
      <w:r>
        <w:rPr>
          <w:rStyle w:val="UntertitelZchn"/>
          <w:color w:val="auto"/>
          <w:sz w:val="19"/>
          <w:szCs w:val="19"/>
        </w:rPr>
        <w:t>)</w:t>
      </w:r>
    </w:p>
    <w:p w14:paraId="2622E9AD" w14:textId="77777777" w:rsidR="00B1223F" w:rsidRDefault="00B1223F">
      <w:pPr>
        <w:pStyle w:val="Textkrper"/>
        <w:spacing w:before="1"/>
        <w:ind w:left="0"/>
      </w:pPr>
    </w:p>
    <w:p w14:paraId="246B64F2" w14:textId="07E171C2" w:rsidR="00B1223F" w:rsidRPr="00DE1857" w:rsidRDefault="00C639F0" w:rsidP="00DE1857">
      <w:pPr>
        <w:pStyle w:val="berschrift2"/>
      </w:pPr>
      <w:bookmarkStart w:id="90" w:name="Pflichtvorsorge:"/>
      <w:bookmarkStart w:id="91" w:name="_bookmark29"/>
      <w:bookmarkStart w:id="92" w:name="_Toc18492405"/>
      <w:bookmarkEnd w:id="90"/>
      <w:bookmarkEnd w:id="91"/>
      <w:r>
        <w:lastRenderedPageBreak/>
        <w:t>Mandatory preventive healthcare</w:t>
      </w:r>
      <w:bookmarkEnd w:id="92"/>
    </w:p>
    <w:p w14:paraId="470C5C40" w14:textId="38F50D2B" w:rsidR="00B1223F" w:rsidRPr="00C639F0" w:rsidRDefault="00C639F0" w:rsidP="00650F57">
      <w:pPr>
        <w:spacing w:line="250" w:lineRule="exact"/>
        <w:ind w:left="218"/>
      </w:pPr>
      <w:r>
        <w:t xml:space="preserve">See the “Guidance note on mandatory preventive healthcare”: </w:t>
      </w:r>
      <w:r w:rsidR="00606638">
        <w:br/>
      </w:r>
      <w:hyperlink r:id="rId13" w:history="1">
        <w:r w:rsidR="00606638" w:rsidRPr="003A574B">
          <w:rPr>
            <w:rStyle w:val="Hyperlink"/>
          </w:rPr>
          <w:t>http://www.uni-frankfurt.de/70750036/Reiko_Merkblatt-Pflichtvorsorge.pdf</w:t>
        </w:r>
      </w:hyperlink>
    </w:p>
    <w:p w14:paraId="403BCFE7" w14:textId="77777777" w:rsidR="00B1223F" w:rsidRPr="00C639F0" w:rsidRDefault="00B1223F">
      <w:pPr>
        <w:pStyle w:val="Textkrper"/>
        <w:spacing w:before="6"/>
        <w:ind w:left="0"/>
      </w:pPr>
    </w:p>
    <w:p w14:paraId="51A3A3CA" w14:textId="2DB79AD9" w:rsidR="00B1223F" w:rsidRPr="00DE1857" w:rsidRDefault="00C639F0" w:rsidP="00DE1857">
      <w:pPr>
        <w:pStyle w:val="berschrift2"/>
      </w:pPr>
      <w:bookmarkStart w:id="93" w:name="Reiseversicherungen:"/>
      <w:bookmarkStart w:id="94" w:name="_bookmark30"/>
      <w:bookmarkStart w:id="95" w:name="_Toc18492406"/>
      <w:bookmarkEnd w:id="93"/>
      <w:bookmarkEnd w:id="94"/>
      <w:r>
        <w:t xml:space="preserve">Travel </w:t>
      </w:r>
      <w:r w:rsidR="00FF2BE9">
        <w:t>insurance</w:t>
      </w:r>
      <w:bookmarkEnd w:id="95"/>
    </w:p>
    <w:p w14:paraId="0DCF522E" w14:textId="77777777" w:rsidR="00B1223F" w:rsidRDefault="00C639F0">
      <w:pPr>
        <w:pStyle w:val="Textkrper"/>
        <w:tabs>
          <w:tab w:val="left" w:pos="2704"/>
          <w:tab w:val="left" w:pos="6693"/>
        </w:tabs>
        <w:ind w:right="416"/>
      </w:pPr>
      <w:r>
        <w:t>Accident insurance, foreign travel health insurance, travel liability insurance, travel cancellation insurance and motor insurance are not reimbursable.</w:t>
      </w:r>
    </w:p>
    <w:p w14:paraId="6590615C" w14:textId="77777777" w:rsidR="00B1223F" w:rsidRPr="00221A9E" w:rsidRDefault="00C639F0" w:rsidP="00221A9E">
      <w:pPr>
        <w:ind w:right="4119" w:firstLine="218"/>
        <w:rPr>
          <w:rStyle w:val="UntertitelZchn"/>
          <w:color w:val="auto"/>
          <w:sz w:val="19"/>
          <w:szCs w:val="19"/>
        </w:rPr>
      </w:pPr>
      <w:r>
        <w:rPr>
          <w:rStyle w:val="UntertitelZchn"/>
          <w:color w:val="auto"/>
          <w:sz w:val="19"/>
          <w:szCs w:val="19"/>
        </w:rPr>
        <w:t>Administrative provision on § 11 HRKG</w:t>
      </w:r>
    </w:p>
    <w:p w14:paraId="6EF3FE88" w14:textId="77777777" w:rsidR="00B1223F" w:rsidRDefault="00B1223F">
      <w:pPr>
        <w:pStyle w:val="Textkrper"/>
        <w:spacing w:before="1"/>
        <w:ind w:left="0"/>
      </w:pPr>
    </w:p>
    <w:p w14:paraId="217887C4" w14:textId="1E101509" w:rsidR="00B1223F" w:rsidRPr="00DE1857" w:rsidRDefault="00C639F0" w:rsidP="00DE1857">
      <w:pPr>
        <w:pStyle w:val="berschrift2"/>
      </w:pPr>
      <w:bookmarkStart w:id="96" w:name="Reisewarnung:"/>
      <w:bookmarkStart w:id="97" w:name="_bookmark31"/>
      <w:bookmarkStart w:id="98" w:name="_Toc16421678"/>
      <w:bookmarkStart w:id="99" w:name="_Toc18492407"/>
      <w:bookmarkEnd w:id="96"/>
      <w:bookmarkEnd w:id="97"/>
      <w:r>
        <w:t>Travel warnings</w:t>
      </w:r>
      <w:bookmarkEnd w:id="98"/>
      <w:bookmarkEnd w:id="99"/>
    </w:p>
    <w:p w14:paraId="18EA0F41" w14:textId="208A5844" w:rsidR="00B1223F" w:rsidRDefault="00C639F0" w:rsidP="00DE1857">
      <w:pPr>
        <w:pStyle w:val="Textkrper"/>
        <w:ind w:right="411"/>
        <w:jc w:val="both"/>
      </w:pPr>
      <w:r>
        <w:t xml:space="preserve">Business trips and field trips to countries covered by travel warnings issued by the Federal Foreign Office </w:t>
      </w:r>
      <w:proofErr w:type="gramStart"/>
      <w:r>
        <w:t>cannot, in principle, be approved</w:t>
      </w:r>
      <w:proofErr w:type="gramEnd"/>
      <w:r>
        <w:t xml:space="preserve">. This also applies analogously to travel to areas covered by partial travel warnings from the Foreign Office. Travel not approved in advance as a business trip </w:t>
      </w:r>
      <w:proofErr w:type="gramStart"/>
      <w:r>
        <w:t>is not covered</w:t>
      </w:r>
      <w:proofErr w:type="gramEnd"/>
      <w:r>
        <w:t xml:space="preserve"> by insurance, and no entitlement to the reimbursement of travel expenses exists. If a trip to a country covered by a travel warning is unavoidable, please consult with the </w:t>
      </w:r>
      <w:r w:rsidR="00A74D92">
        <w:t>Travel Cost Centre</w:t>
      </w:r>
      <w:r>
        <w:t xml:space="preserve"> to determine how to proceed.</w:t>
      </w:r>
    </w:p>
    <w:p w14:paraId="6657FDA3" w14:textId="77777777" w:rsidR="00B1223F" w:rsidRDefault="00B1223F">
      <w:pPr>
        <w:pStyle w:val="Textkrper"/>
        <w:spacing w:before="4"/>
        <w:ind w:left="0"/>
      </w:pPr>
    </w:p>
    <w:p w14:paraId="58AA4BED" w14:textId="7BDEAD3D" w:rsidR="00B1223F" w:rsidRPr="00710E52" w:rsidRDefault="00C639F0" w:rsidP="00710E52">
      <w:pPr>
        <w:pStyle w:val="berschrift2"/>
      </w:pPr>
      <w:bookmarkStart w:id="100" w:name="Reisezeit:"/>
      <w:bookmarkStart w:id="101" w:name="_bookmark32"/>
      <w:bookmarkStart w:id="102" w:name="_Toc18492408"/>
      <w:bookmarkEnd w:id="100"/>
      <w:bookmarkEnd w:id="101"/>
      <w:r>
        <w:t>Travel time</w:t>
      </w:r>
      <w:bookmarkEnd w:id="102"/>
    </w:p>
    <w:p w14:paraId="182FAAA7" w14:textId="77777777" w:rsidR="00B1223F" w:rsidRDefault="00C639F0">
      <w:pPr>
        <w:pStyle w:val="Textkrper"/>
        <w:ind w:right="414"/>
        <w:jc w:val="both"/>
      </w:pPr>
      <w:r>
        <w:t xml:space="preserve">The duration of business trips </w:t>
      </w:r>
      <w:proofErr w:type="gramStart"/>
      <w:r>
        <w:t>is recorded</w:t>
      </w:r>
      <w:proofErr w:type="gramEnd"/>
      <w:r>
        <w:t xml:space="preserve"> from the time the traveller leaves their residence until the time of return. If a business trip begins or ends at the workplace, the time </w:t>
      </w:r>
      <w:proofErr w:type="gramStart"/>
      <w:r>
        <w:t>is counted</w:t>
      </w:r>
      <w:proofErr w:type="gramEnd"/>
      <w:r>
        <w:t xml:space="preserve"> from there rather than from the traveller’s residence. The regulations on the reimbursement of travel expenses are unaffected by this.</w:t>
      </w:r>
    </w:p>
    <w:p w14:paraId="77B27D31" w14:textId="77777777" w:rsidR="00B1223F" w:rsidRPr="00221A9E" w:rsidRDefault="00C639F0" w:rsidP="00221A9E">
      <w:pPr>
        <w:ind w:right="4119" w:firstLine="218"/>
        <w:rPr>
          <w:rStyle w:val="UntertitelZchn"/>
          <w:color w:val="auto"/>
          <w:sz w:val="19"/>
          <w:szCs w:val="19"/>
        </w:rPr>
      </w:pPr>
      <w:r>
        <w:rPr>
          <w:rStyle w:val="UntertitelZchn"/>
          <w:color w:val="auto"/>
          <w:sz w:val="19"/>
          <w:szCs w:val="19"/>
        </w:rPr>
        <w:t>Explanatory notes on § 4 HRKG</w:t>
      </w:r>
    </w:p>
    <w:p w14:paraId="1579A74E" w14:textId="77777777" w:rsidR="00B1223F" w:rsidRPr="00C639F0" w:rsidRDefault="00B1223F">
      <w:pPr>
        <w:pStyle w:val="Textkrper"/>
        <w:spacing w:before="2"/>
        <w:ind w:left="0"/>
      </w:pPr>
    </w:p>
    <w:p w14:paraId="77142164" w14:textId="28A8E7A3" w:rsidR="00B1223F" w:rsidRPr="00DE1857" w:rsidRDefault="00C639F0" w:rsidP="00DE1857">
      <w:pPr>
        <w:pStyle w:val="berschrift2"/>
      </w:pPr>
      <w:bookmarkStart w:id="103" w:name="Sachlich-Richtig-Zeichnungen_der_Reiseko"/>
      <w:bookmarkStart w:id="104" w:name="_bookmark33"/>
      <w:bookmarkStart w:id="105" w:name="_Toc18492409"/>
      <w:bookmarkEnd w:id="103"/>
      <w:bookmarkEnd w:id="104"/>
      <w:r>
        <w:t>Countersigning travel expenses reports</w:t>
      </w:r>
      <w:bookmarkEnd w:id="105"/>
    </w:p>
    <w:p w14:paraId="5A51F329" w14:textId="7687F1F0" w:rsidR="00B1223F" w:rsidRDefault="00C639F0">
      <w:pPr>
        <w:pStyle w:val="Textkrper"/>
        <w:ind w:right="413"/>
        <w:jc w:val="both"/>
      </w:pPr>
      <w:r>
        <w:t xml:space="preserve">All travel expenses reports </w:t>
      </w:r>
      <w:proofErr w:type="gramStart"/>
      <w:r>
        <w:t>must be countersigned</w:t>
      </w:r>
      <w:proofErr w:type="gramEnd"/>
      <w:r>
        <w:t xml:space="preserve"> as correct by the appropriate line </w:t>
      </w:r>
      <w:r w:rsidR="00606638">
        <w:t>manager</w:t>
      </w:r>
      <w:r>
        <w:t xml:space="preserve"> or manager before being submitted for processing. The business traveller must also sign the travel expenses report to attest that the trip in question </w:t>
      </w:r>
      <w:proofErr w:type="gramStart"/>
      <w:r>
        <w:t>has been correctly and completely recorded</w:t>
      </w:r>
      <w:proofErr w:type="gramEnd"/>
      <w:r>
        <w:t xml:space="preserve">. If the signatures of the traveller or the traveller’s </w:t>
      </w:r>
      <w:r w:rsidR="007A2603">
        <w:t>supervisor</w:t>
      </w:r>
      <w:r>
        <w:t xml:space="preserve"> are missing from the travel expenses report, expenses claims </w:t>
      </w:r>
      <w:proofErr w:type="gramStart"/>
      <w:r>
        <w:t>cannot be processed</w:t>
      </w:r>
      <w:proofErr w:type="gramEnd"/>
      <w:r>
        <w:t xml:space="preserve"> and are returned to the person claiming reimbursement.</w:t>
      </w:r>
    </w:p>
    <w:p w14:paraId="14EA5339" w14:textId="77777777" w:rsidR="00B1223F" w:rsidRDefault="00B1223F">
      <w:pPr>
        <w:pStyle w:val="Textkrper"/>
        <w:spacing w:before="2"/>
        <w:ind w:left="0"/>
      </w:pPr>
    </w:p>
    <w:p w14:paraId="7C8777B0" w14:textId="72CB1009" w:rsidR="00B1223F" w:rsidRPr="00DE1857" w:rsidRDefault="00C639F0" w:rsidP="00DE1857">
      <w:pPr>
        <w:pStyle w:val="berschrift2"/>
      </w:pPr>
      <w:bookmarkStart w:id="106" w:name="Stornogebühren:"/>
      <w:bookmarkStart w:id="107" w:name="_bookmark34"/>
      <w:bookmarkStart w:id="108" w:name="_Toc18492410"/>
      <w:bookmarkEnd w:id="106"/>
      <w:bookmarkEnd w:id="107"/>
      <w:r>
        <w:t>Cancellation fees</w:t>
      </w:r>
      <w:bookmarkEnd w:id="108"/>
    </w:p>
    <w:p w14:paraId="74078DCD" w14:textId="7D610043" w:rsidR="00B1223F" w:rsidRDefault="00C639F0">
      <w:pPr>
        <w:pStyle w:val="Textkrper"/>
        <w:ind w:left="219" w:right="412"/>
        <w:jc w:val="both"/>
      </w:pPr>
      <w:r>
        <w:t xml:space="preserve">Transport tickets already purchased and other expenses falling under the HRKG (such as room cancellation fees/preventive vaccinations) </w:t>
      </w:r>
      <w:proofErr w:type="gramStart"/>
      <w:r>
        <w:t>must be reimbursed</w:t>
      </w:r>
      <w:proofErr w:type="gramEnd"/>
      <w:r>
        <w:t xml:space="preserve"> when they have arisen for reasons for which the employee is not responsible (such as illness, or public transport</w:t>
      </w:r>
      <w:r w:rsidR="00606638">
        <w:t xml:space="preserve"> or </w:t>
      </w:r>
      <w:r>
        <w:t>rail</w:t>
      </w:r>
      <w:r w:rsidR="00606638">
        <w:t xml:space="preserve"> </w:t>
      </w:r>
      <w:r>
        <w:t>strikes). The cost of travel cancellation insurance will, however, not be borne in this context.</w:t>
      </w:r>
    </w:p>
    <w:p w14:paraId="60D7DCD8" w14:textId="77777777" w:rsidR="00B1223F" w:rsidRPr="00221A9E" w:rsidRDefault="00C639F0" w:rsidP="00221A9E">
      <w:pPr>
        <w:ind w:right="4119" w:firstLine="218"/>
        <w:rPr>
          <w:rStyle w:val="UntertitelZchn"/>
          <w:color w:val="auto"/>
          <w:sz w:val="19"/>
          <w:szCs w:val="19"/>
        </w:rPr>
      </w:pPr>
      <w:r>
        <w:rPr>
          <w:rStyle w:val="UntertitelZchn"/>
          <w:color w:val="auto"/>
          <w:sz w:val="19"/>
          <w:szCs w:val="19"/>
        </w:rPr>
        <w:t>§ 4 (2) HRKG</w:t>
      </w:r>
    </w:p>
    <w:p w14:paraId="54402F8C" w14:textId="77777777" w:rsidR="00B1223F" w:rsidRDefault="00B1223F">
      <w:pPr>
        <w:pStyle w:val="Textkrper"/>
        <w:spacing w:before="4"/>
        <w:ind w:left="0"/>
      </w:pPr>
    </w:p>
    <w:p w14:paraId="3D6CE8F9" w14:textId="73330F78" w:rsidR="00B1223F" w:rsidRPr="00C639F0" w:rsidRDefault="00C639F0" w:rsidP="00DE1857">
      <w:pPr>
        <w:pStyle w:val="berschrift2"/>
      </w:pPr>
      <w:bookmarkStart w:id="109" w:name="_Toc18492411"/>
      <w:r>
        <w:t xml:space="preserve">Per </w:t>
      </w:r>
      <w:proofErr w:type="gramStart"/>
      <w:r>
        <w:t>diem</w:t>
      </w:r>
      <w:proofErr w:type="gramEnd"/>
      <w:r>
        <w:t xml:space="preserve"> allowances</w:t>
      </w:r>
      <w:bookmarkEnd w:id="109"/>
    </w:p>
    <w:p w14:paraId="16326D81" w14:textId="4459799E" w:rsidR="00B1223F" w:rsidRDefault="00C639F0">
      <w:pPr>
        <w:pStyle w:val="Textkrper"/>
        <w:ind w:right="450"/>
      </w:pPr>
      <w:r>
        <w:t xml:space="preserve">Per </w:t>
      </w:r>
      <w:proofErr w:type="gramStart"/>
      <w:r>
        <w:t>diem</w:t>
      </w:r>
      <w:proofErr w:type="gramEnd"/>
      <w:r>
        <w:t xml:space="preserve"> allowances are intended to compensate for extra subsistence expenses and fully correspond with the rates defined in the German Income Tax Act. </w:t>
      </w:r>
    </w:p>
    <w:p w14:paraId="279FA78F" w14:textId="005224AE" w:rsidR="00B1223F" w:rsidRDefault="00C639F0">
      <w:pPr>
        <w:pStyle w:val="Textkrper"/>
        <w:spacing w:line="252" w:lineRule="exact"/>
        <w:jc w:val="both"/>
      </w:pPr>
      <w:r>
        <w:t>For domestic travel, the allowances payable are</w:t>
      </w:r>
      <w:r w:rsidR="00606638">
        <w:t>:</w:t>
      </w:r>
    </w:p>
    <w:p w14:paraId="32EBED8B" w14:textId="0D53FDBC" w:rsidR="00B1223F" w:rsidRPr="00C639F0" w:rsidRDefault="00C639F0">
      <w:pPr>
        <w:pStyle w:val="Listenabsatz"/>
        <w:numPr>
          <w:ilvl w:val="0"/>
          <w:numId w:val="4"/>
        </w:numPr>
        <w:tabs>
          <w:tab w:val="left" w:pos="401"/>
          <w:tab w:val="left" w:pos="5284"/>
        </w:tabs>
        <w:ind w:left="400" w:hanging="182"/>
        <w:jc w:val="both"/>
        <w:rPr>
          <w:u w:val="none"/>
        </w:rPr>
      </w:pPr>
      <w:r>
        <w:rPr>
          <w:u w:val="none"/>
        </w:rPr>
        <w:t>€</w:t>
      </w:r>
      <w:r w:rsidR="00606638">
        <w:rPr>
          <w:u w:val="none"/>
        </w:rPr>
        <w:t> </w:t>
      </w:r>
      <w:r>
        <w:rPr>
          <w:u w:val="none"/>
        </w:rPr>
        <w:t>0.00 for an absence of less than 8 hours</w:t>
      </w:r>
    </w:p>
    <w:p w14:paraId="2004CA1C" w14:textId="3A7E6EDB" w:rsidR="00B1223F" w:rsidRPr="00C639F0" w:rsidRDefault="00C639F0">
      <w:pPr>
        <w:pStyle w:val="Listenabsatz"/>
        <w:numPr>
          <w:ilvl w:val="0"/>
          <w:numId w:val="4"/>
        </w:numPr>
        <w:tabs>
          <w:tab w:val="left" w:pos="399"/>
          <w:tab w:val="left" w:pos="5174"/>
        </w:tabs>
        <w:ind w:left="398" w:hanging="180"/>
        <w:jc w:val="both"/>
        <w:rPr>
          <w:u w:val="none"/>
        </w:rPr>
      </w:pPr>
      <w:r>
        <w:rPr>
          <w:u w:val="none"/>
        </w:rPr>
        <w:t>€</w:t>
      </w:r>
      <w:r w:rsidR="00606638">
        <w:rPr>
          <w:u w:val="none"/>
        </w:rPr>
        <w:t> </w:t>
      </w:r>
      <w:r>
        <w:rPr>
          <w:u w:val="none"/>
        </w:rPr>
        <w:t>1</w:t>
      </w:r>
      <w:r w:rsidR="001E4AD4">
        <w:rPr>
          <w:u w:val="none"/>
        </w:rPr>
        <w:t>4</w:t>
      </w:r>
      <w:r>
        <w:rPr>
          <w:u w:val="none"/>
        </w:rPr>
        <w:t>.00 for an absence of more than eight, but less than 12 hours</w:t>
      </w:r>
    </w:p>
    <w:p w14:paraId="72CA5B20" w14:textId="0DE8F14A" w:rsidR="00B1223F" w:rsidRPr="00C639F0" w:rsidRDefault="00C639F0">
      <w:pPr>
        <w:pStyle w:val="Listenabsatz"/>
        <w:numPr>
          <w:ilvl w:val="0"/>
          <w:numId w:val="4"/>
        </w:numPr>
        <w:tabs>
          <w:tab w:val="left" w:pos="399"/>
          <w:tab w:val="left" w:pos="5175"/>
        </w:tabs>
        <w:ind w:left="398" w:hanging="180"/>
        <w:jc w:val="both"/>
        <w:rPr>
          <w:u w:val="none"/>
        </w:rPr>
      </w:pPr>
      <w:r>
        <w:rPr>
          <w:u w:val="none"/>
        </w:rPr>
        <w:t>€</w:t>
      </w:r>
      <w:r w:rsidR="00606638">
        <w:rPr>
          <w:u w:val="none"/>
        </w:rPr>
        <w:t> </w:t>
      </w:r>
      <w:r>
        <w:rPr>
          <w:u w:val="none"/>
        </w:rPr>
        <w:t>2</w:t>
      </w:r>
      <w:r w:rsidR="001E4AD4">
        <w:rPr>
          <w:u w:val="none"/>
        </w:rPr>
        <w:t>8</w:t>
      </w:r>
      <w:bookmarkStart w:id="110" w:name="_GoBack"/>
      <w:bookmarkEnd w:id="110"/>
      <w:r>
        <w:rPr>
          <w:u w:val="none"/>
        </w:rPr>
        <w:t>.00 for an absence of 24 hours</w:t>
      </w:r>
    </w:p>
    <w:p w14:paraId="5816DB5A" w14:textId="77777777" w:rsidR="00B1223F" w:rsidRDefault="00C639F0">
      <w:pPr>
        <w:pStyle w:val="Textkrper"/>
        <w:spacing w:line="252" w:lineRule="exact"/>
        <w:ind w:left="219"/>
        <w:jc w:val="both"/>
      </w:pPr>
      <w:r>
        <w:t>No per diem allowance is payable for business travel to the place where the traveller’s workplace or residence is located.</w:t>
      </w:r>
    </w:p>
    <w:p w14:paraId="7FE9E7EE" w14:textId="6A39BE48" w:rsidR="00B1223F" w:rsidRDefault="00C639F0">
      <w:pPr>
        <w:pStyle w:val="Textkrper"/>
        <w:spacing w:before="1"/>
        <w:ind w:left="219" w:right="413"/>
        <w:jc w:val="both"/>
      </w:pPr>
      <w:r>
        <w:t xml:space="preserve">After three months of uninterrupted assignment to an external location, the new location </w:t>
      </w:r>
      <w:proofErr w:type="gramStart"/>
      <w:r>
        <w:t>is considered</w:t>
      </w:r>
      <w:proofErr w:type="gramEnd"/>
      <w:r>
        <w:t xml:space="preserve"> as the regular place of employment. From this point on, per diem allowance</w:t>
      </w:r>
      <w:r w:rsidR="00606638">
        <w:t>s</w:t>
      </w:r>
      <w:r>
        <w:t xml:space="preserve"> </w:t>
      </w:r>
      <w:proofErr w:type="gramStart"/>
      <w:r>
        <w:t>can no longer be paid</w:t>
      </w:r>
      <w:proofErr w:type="gramEnd"/>
      <w:r>
        <w:t>.</w:t>
      </w:r>
    </w:p>
    <w:p w14:paraId="4B73864D" w14:textId="1576DC83" w:rsidR="00B1223F" w:rsidRDefault="00C639F0">
      <w:pPr>
        <w:pStyle w:val="Textkrper"/>
        <w:ind w:left="219" w:right="413"/>
        <w:jc w:val="both"/>
      </w:pPr>
      <w:r>
        <w:t xml:space="preserve">Multiple periods of absence on a single calendar day </w:t>
      </w:r>
      <w:proofErr w:type="gramStart"/>
      <w:r>
        <w:t>must be added</w:t>
      </w:r>
      <w:proofErr w:type="gramEnd"/>
      <w:r>
        <w:t xml:space="preserve"> together. Over and above this, specific rules </w:t>
      </w:r>
      <w:proofErr w:type="gramStart"/>
      <w:r>
        <w:t>must be adhered</w:t>
      </w:r>
      <w:proofErr w:type="gramEnd"/>
      <w:r>
        <w:t xml:space="preserve"> to with regard to the times business trips begin and end at. Specific per diem rates apply to travel abroad.</w:t>
      </w:r>
    </w:p>
    <w:p w14:paraId="29F42718" w14:textId="77777777" w:rsidR="00B1223F" w:rsidRPr="00221A9E" w:rsidRDefault="00C639F0" w:rsidP="00221A9E">
      <w:pPr>
        <w:ind w:right="4119" w:firstLine="218"/>
        <w:rPr>
          <w:rStyle w:val="UntertitelZchn"/>
          <w:color w:val="auto"/>
          <w:sz w:val="19"/>
          <w:szCs w:val="19"/>
        </w:rPr>
      </w:pPr>
      <w:r>
        <w:rPr>
          <w:rStyle w:val="UntertitelZchn"/>
          <w:color w:val="auto"/>
          <w:sz w:val="19"/>
          <w:szCs w:val="19"/>
        </w:rPr>
        <w:t xml:space="preserve">§ 7 HRKG Per </w:t>
      </w:r>
      <w:proofErr w:type="gramStart"/>
      <w:r>
        <w:rPr>
          <w:rStyle w:val="UntertitelZchn"/>
          <w:color w:val="auto"/>
          <w:sz w:val="19"/>
          <w:szCs w:val="19"/>
        </w:rPr>
        <w:t>diem</w:t>
      </w:r>
      <w:proofErr w:type="gramEnd"/>
      <w:r>
        <w:rPr>
          <w:rStyle w:val="UntertitelZchn"/>
          <w:color w:val="auto"/>
          <w:sz w:val="19"/>
          <w:szCs w:val="19"/>
        </w:rPr>
        <w:t xml:space="preserve"> allowances for domestic travel</w:t>
      </w:r>
    </w:p>
    <w:p w14:paraId="168C8582" w14:textId="77777777" w:rsidR="00B1223F" w:rsidRPr="00221A9E" w:rsidRDefault="00C639F0" w:rsidP="00221A9E">
      <w:pPr>
        <w:ind w:right="4119" w:firstLine="218"/>
        <w:rPr>
          <w:rStyle w:val="UntertitelZchn"/>
          <w:color w:val="auto"/>
          <w:sz w:val="19"/>
          <w:szCs w:val="19"/>
        </w:rPr>
      </w:pPr>
      <w:r>
        <w:rPr>
          <w:rStyle w:val="UntertitelZchn"/>
          <w:color w:val="auto"/>
          <w:sz w:val="19"/>
          <w:szCs w:val="19"/>
        </w:rPr>
        <w:t xml:space="preserve">§ 3 ARV, International per </w:t>
      </w:r>
      <w:proofErr w:type="gramStart"/>
      <w:r>
        <w:rPr>
          <w:rStyle w:val="UntertitelZchn"/>
          <w:color w:val="auto"/>
          <w:sz w:val="19"/>
          <w:szCs w:val="19"/>
        </w:rPr>
        <w:t>diem</w:t>
      </w:r>
      <w:proofErr w:type="gramEnd"/>
      <w:r>
        <w:rPr>
          <w:rStyle w:val="UntertitelZchn"/>
          <w:color w:val="auto"/>
          <w:sz w:val="19"/>
          <w:szCs w:val="19"/>
        </w:rPr>
        <w:t xml:space="preserve"> allowances</w:t>
      </w:r>
    </w:p>
    <w:p w14:paraId="27EA9223" w14:textId="77777777" w:rsidR="00B1223F" w:rsidRPr="00221A9E" w:rsidRDefault="00B1223F" w:rsidP="00221A9E">
      <w:pPr>
        <w:ind w:right="4119" w:firstLine="218"/>
        <w:rPr>
          <w:rStyle w:val="UntertitelZchn"/>
          <w:color w:val="auto"/>
          <w:sz w:val="19"/>
          <w:szCs w:val="19"/>
        </w:rPr>
      </w:pPr>
    </w:p>
    <w:p w14:paraId="6CF50E3F" w14:textId="08E56582" w:rsidR="00B1223F" w:rsidRPr="00710E52" w:rsidRDefault="00C639F0" w:rsidP="00710E52">
      <w:pPr>
        <w:pStyle w:val="berschrift3"/>
        <w:numPr>
          <w:ilvl w:val="0"/>
          <w:numId w:val="10"/>
        </w:numPr>
        <w:rPr>
          <w:rFonts w:ascii="Times New Roman" w:hAnsi="Times New Roman" w:cs="Times New Roman"/>
          <w:b/>
          <w:bCs/>
          <w:color w:val="auto"/>
          <w:u w:val="single"/>
        </w:rPr>
      </w:pPr>
      <w:bookmarkStart w:id="111" w:name="Längere_Dienstreise_im_Inland:"/>
      <w:bookmarkStart w:id="112" w:name="_bookmark35"/>
      <w:bookmarkStart w:id="113" w:name="_Toc18492412"/>
      <w:bookmarkEnd w:id="111"/>
      <w:bookmarkEnd w:id="112"/>
      <w:r>
        <w:rPr>
          <w:rFonts w:ascii="Times New Roman" w:hAnsi="Times New Roman"/>
          <w:b/>
          <w:bCs/>
          <w:color w:val="auto"/>
          <w:u w:val="single"/>
        </w:rPr>
        <w:lastRenderedPageBreak/>
        <w:t>Longer domestic business trips</w:t>
      </w:r>
      <w:bookmarkEnd w:id="113"/>
    </w:p>
    <w:p w14:paraId="1030764F" w14:textId="4445B7B5" w:rsidR="00B1223F" w:rsidRDefault="00C639F0">
      <w:pPr>
        <w:pStyle w:val="Textkrper"/>
        <w:ind w:right="413"/>
        <w:jc w:val="both"/>
      </w:pPr>
      <w:r>
        <w:t xml:space="preserve">When more than ten days </w:t>
      </w:r>
      <w:proofErr w:type="gramStart"/>
      <w:r>
        <w:t>are spent</w:t>
      </w:r>
      <w:proofErr w:type="gramEnd"/>
      <w:r>
        <w:t xml:space="preserve"> at the same external place of assignment, the per diem allowance is reduced by 50 percent from the eleventh day onwards. The days of outward and return travel are not considered </w:t>
      </w:r>
      <w:proofErr w:type="gramStart"/>
      <w:r>
        <w:t>for the purpose of</w:t>
      </w:r>
      <w:proofErr w:type="gramEnd"/>
      <w:r>
        <w:t xml:space="preserve"> calculating these ten days. The Hessian Separation Allowance Ordinance does not apply in this situation. An entitlement to an accommodation allowance only exists under these circumstances when expenses for accommodation </w:t>
      </w:r>
      <w:proofErr w:type="gramStart"/>
      <w:r>
        <w:t>are incurred and proven</w:t>
      </w:r>
      <w:proofErr w:type="gramEnd"/>
      <w:r>
        <w:t>.</w:t>
      </w:r>
    </w:p>
    <w:p w14:paraId="2E376C13" w14:textId="77777777" w:rsidR="00B1223F" w:rsidRPr="00221A9E" w:rsidRDefault="00C639F0" w:rsidP="00221A9E">
      <w:pPr>
        <w:ind w:right="4119" w:firstLine="218"/>
        <w:rPr>
          <w:rStyle w:val="UntertitelZchn"/>
          <w:color w:val="auto"/>
          <w:sz w:val="19"/>
          <w:szCs w:val="19"/>
        </w:rPr>
      </w:pPr>
      <w:r>
        <w:rPr>
          <w:rStyle w:val="UntertitelZchn"/>
          <w:color w:val="auto"/>
          <w:sz w:val="19"/>
          <w:szCs w:val="19"/>
        </w:rPr>
        <w:t>§ 9 (1) HRKG</w:t>
      </w:r>
    </w:p>
    <w:p w14:paraId="1F39D14C" w14:textId="77777777" w:rsidR="00B1223F" w:rsidRDefault="00B1223F">
      <w:pPr>
        <w:pStyle w:val="Textkrper"/>
        <w:spacing w:before="1"/>
        <w:ind w:left="0"/>
      </w:pPr>
    </w:p>
    <w:p w14:paraId="081F1386" w14:textId="6373E9E4" w:rsidR="00B1223F" w:rsidRPr="00710E52" w:rsidRDefault="00C639F0" w:rsidP="00710E52">
      <w:pPr>
        <w:pStyle w:val="berschrift3"/>
        <w:numPr>
          <w:ilvl w:val="0"/>
          <w:numId w:val="10"/>
        </w:numPr>
        <w:rPr>
          <w:rFonts w:ascii="Times New Roman" w:hAnsi="Times New Roman" w:cs="Times New Roman"/>
          <w:b/>
          <w:bCs/>
          <w:color w:val="auto"/>
          <w:u w:val="single"/>
        </w:rPr>
      </w:pPr>
      <w:bookmarkStart w:id="114" w:name="Längere_Dienstreise_im_Ausland:"/>
      <w:bookmarkStart w:id="115" w:name="_bookmark36"/>
      <w:bookmarkStart w:id="116" w:name="_Toc18492413"/>
      <w:bookmarkEnd w:id="114"/>
      <w:bookmarkEnd w:id="115"/>
      <w:r>
        <w:rPr>
          <w:rFonts w:ascii="Times New Roman" w:hAnsi="Times New Roman"/>
          <w:b/>
          <w:bCs/>
          <w:color w:val="auto"/>
          <w:u w:val="single"/>
        </w:rPr>
        <w:t>Longer business trips abroad</w:t>
      </w:r>
      <w:bookmarkEnd w:id="116"/>
    </w:p>
    <w:p w14:paraId="2B3CB706" w14:textId="77777777" w:rsidR="00B1223F" w:rsidRDefault="00C639F0">
      <w:pPr>
        <w:pStyle w:val="Textkrper"/>
        <w:ind w:right="450"/>
      </w:pPr>
      <w:r>
        <w:t xml:space="preserve">If more than 14 days (not counting the days of outward and return travel) </w:t>
      </w:r>
      <w:proofErr w:type="gramStart"/>
      <w:r>
        <w:t>are spent</w:t>
      </w:r>
      <w:proofErr w:type="gramEnd"/>
      <w:r>
        <w:t xml:space="preserve"> at the same location, only 90 percent of the per diem allowance for foreign travel applies from the 15</w:t>
      </w:r>
      <w:r>
        <w:rPr>
          <w:vertAlign w:val="superscript"/>
        </w:rPr>
        <w:t>th</w:t>
      </w:r>
      <w:r>
        <w:t xml:space="preserve"> day onwards.</w:t>
      </w:r>
    </w:p>
    <w:p w14:paraId="5346359F" w14:textId="77777777" w:rsidR="00B1223F" w:rsidRPr="00221A9E" w:rsidRDefault="00C639F0" w:rsidP="00221A9E">
      <w:pPr>
        <w:ind w:right="4119" w:firstLine="218"/>
        <w:rPr>
          <w:rStyle w:val="UntertitelZchn"/>
          <w:color w:val="auto"/>
          <w:sz w:val="19"/>
          <w:szCs w:val="19"/>
        </w:rPr>
      </w:pPr>
      <w:r>
        <w:rPr>
          <w:rStyle w:val="UntertitelZchn"/>
          <w:color w:val="auto"/>
          <w:sz w:val="19"/>
          <w:szCs w:val="19"/>
        </w:rPr>
        <w:t>§ 5 (1) ARV</w:t>
      </w:r>
    </w:p>
    <w:p w14:paraId="478409CD" w14:textId="77777777" w:rsidR="00B1223F" w:rsidRDefault="00B1223F">
      <w:pPr>
        <w:pStyle w:val="Textkrper"/>
        <w:spacing w:before="3"/>
        <w:ind w:left="0"/>
      </w:pPr>
    </w:p>
    <w:p w14:paraId="2F78CCAC" w14:textId="78AB5654" w:rsidR="00B1223F" w:rsidRPr="00DE1857" w:rsidRDefault="00C639F0" w:rsidP="00DE1857">
      <w:pPr>
        <w:pStyle w:val="berschrift2"/>
      </w:pPr>
      <w:bookmarkStart w:id="117" w:name="Tarifsystem_der_DB:"/>
      <w:bookmarkStart w:id="118" w:name="_bookmark37"/>
      <w:bookmarkStart w:id="119" w:name="_Toc18492414"/>
      <w:bookmarkEnd w:id="117"/>
      <w:bookmarkEnd w:id="118"/>
      <w:r>
        <w:t xml:space="preserve">Deutsche </w:t>
      </w:r>
      <w:proofErr w:type="spellStart"/>
      <w:r>
        <w:t>Bahn</w:t>
      </w:r>
      <w:proofErr w:type="spellEnd"/>
      <w:r>
        <w:t xml:space="preserve"> Prices</w:t>
      </w:r>
      <w:bookmarkEnd w:id="119"/>
    </w:p>
    <w:p w14:paraId="4850BC19" w14:textId="601BD5C4" w:rsidR="00B1223F" w:rsidRDefault="00C639F0">
      <w:pPr>
        <w:spacing w:line="250" w:lineRule="exact"/>
        <w:ind w:left="218"/>
        <w:jc w:val="both"/>
      </w:pPr>
      <w:proofErr w:type="gramStart"/>
      <w:r>
        <w:t>see</w:t>
      </w:r>
      <w:proofErr w:type="gramEnd"/>
      <w:r>
        <w:t xml:space="preserve"> Transportation expenses</w:t>
      </w:r>
    </w:p>
    <w:p w14:paraId="26E4A6C8" w14:textId="77777777" w:rsidR="00DE1857" w:rsidRPr="00C639F0" w:rsidRDefault="00DE1857">
      <w:pPr>
        <w:spacing w:line="250" w:lineRule="exact"/>
        <w:ind w:left="218"/>
        <w:jc w:val="both"/>
      </w:pPr>
    </w:p>
    <w:p w14:paraId="0E5B7360" w14:textId="70E0BC79" w:rsidR="00B1223F" w:rsidRPr="00DE1857" w:rsidRDefault="00C639F0" w:rsidP="00DE1857">
      <w:pPr>
        <w:pStyle w:val="berschrift2"/>
      </w:pPr>
      <w:bookmarkStart w:id="120" w:name="Taxibenutzung:"/>
      <w:bookmarkStart w:id="121" w:name="_bookmark38"/>
      <w:bookmarkStart w:id="122" w:name="_Toc18492415"/>
      <w:bookmarkEnd w:id="120"/>
      <w:bookmarkEnd w:id="121"/>
      <w:r>
        <w:t>Use of taxis</w:t>
      </w:r>
      <w:bookmarkEnd w:id="122"/>
    </w:p>
    <w:p w14:paraId="6565D09C" w14:textId="0B112575" w:rsidR="00B1223F" w:rsidRDefault="00C639F0">
      <w:pPr>
        <w:pStyle w:val="Textkrper"/>
        <w:ind w:right="413"/>
        <w:jc w:val="both"/>
      </w:pPr>
      <w:r>
        <w:t xml:space="preserve">Taxis </w:t>
      </w:r>
      <w:proofErr w:type="gramStart"/>
      <w:r>
        <w:t>may only be used</w:t>
      </w:r>
      <w:proofErr w:type="gramEnd"/>
      <w:r>
        <w:t xml:space="preserve"> for good reasons on route segments for which public transport is not feasible. Examples: Transport of heavy, bulky luggage; health reasons; the impossibility of reaching one’s residence by public transport at the end of a business trip. The reason for using taxis </w:t>
      </w:r>
      <w:proofErr w:type="gramStart"/>
      <w:r>
        <w:t>must be stated</w:t>
      </w:r>
      <w:proofErr w:type="gramEnd"/>
      <w:r>
        <w:t xml:space="preserve"> in the travel expenses report. If taxis are used without good reason, the expense incurred will only be reimbursed up to the level of the costs that would have arisen had public transport been </w:t>
      </w:r>
      <w:proofErr w:type="gramStart"/>
      <w:r>
        <w:t>used.</w:t>
      </w:r>
      <w:proofErr w:type="gramEnd"/>
    </w:p>
    <w:p w14:paraId="5CDC8EC4" w14:textId="77777777" w:rsidR="00606638" w:rsidRPr="00973707" w:rsidRDefault="00C639F0" w:rsidP="00973707">
      <w:pPr>
        <w:ind w:left="218"/>
      </w:pPr>
      <w:bookmarkStart w:id="123" w:name="S._Formular_unter:_http://www2.uni-frank"/>
      <w:bookmarkEnd w:id="123"/>
      <w:r>
        <w:t xml:space="preserve">See form </w:t>
      </w:r>
      <w:proofErr w:type="gramStart"/>
      <w:r>
        <w:t>at</w:t>
      </w:r>
      <w:proofErr w:type="gramEnd"/>
      <w:r>
        <w:t xml:space="preserve">: </w:t>
      </w:r>
      <w:r w:rsidR="00606638">
        <w:fldChar w:fldCharType="begin"/>
      </w:r>
      <w:r w:rsidR="00606638">
        <w:instrText xml:space="preserve"> HYPERLINK "</w:instrText>
      </w:r>
      <w:r w:rsidR="00606638" w:rsidRPr="00973707">
        <w:instrText>http://www2.uni-frankfurt.de/48628967/reikoreanlage11.pdf</w:instrText>
      </w:r>
      <w:r w:rsidR="00606638" w:rsidRPr="00973707">
        <w:br/>
      </w:r>
    </w:p>
    <w:p w14:paraId="549E7920" w14:textId="7EC5002D" w:rsidR="00B1223F" w:rsidRPr="00221A9E" w:rsidRDefault="00606638" w:rsidP="00973707">
      <w:pPr>
        <w:ind w:left="218"/>
        <w:rPr>
          <w:rStyle w:val="UntertitelZchn"/>
          <w:color w:val="auto"/>
          <w:sz w:val="19"/>
          <w:szCs w:val="19"/>
        </w:rPr>
      </w:pPr>
      <w:r>
        <w:instrText xml:space="preserve">" </w:instrText>
      </w:r>
      <w:r>
        <w:fldChar w:fldCharType="separate"/>
      </w:r>
      <w:r w:rsidRPr="00606638">
        <w:rPr>
          <w:rStyle w:val="Hyperlink"/>
        </w:rPr>
        <w:t>http://www2.uni-frankfurt.de/48628967/reikoreanlage11.pdf</w:t>
      </w:r>
      <w:r w:rsidRPr="00606638">
        <w:rPr>
          <w:rStyle w:val="Hyperlink"/>
        </w:rPr>
        <w:br/>
      </w:r>
      <w:r>
        <w:fldChar w:fldCharType="end"/>
      </w:r>
      <w:r w:rsidR="00C639F0">
        <w:rPr>
          <w:rStyle w:val="UntertitelZchn"/>
          <w:color w:val="auto"/>
          <w:sz w:val="19"/>
          <w:szCs w:val="19"/>
        </w:rPr>
        <w:t>§ 5 (3) HRKG</w:t>
      </w:r>
    </w:p>
    <w:p w14:paraId="5E999BE3" w14:textId="77777777" w:rsidR="00B1223F" w:rsidRDefault="00B1223F">
      <w:pPr>
        <w:pStyle w:val="Textkrper"/>
        <w:spacing w:before="1"/>
        <w:ind w:left="0"/>
      </w:pPr>
    </w:p>
    <w:p w14:paraId="45FE3672" w14:textId="41A575A4" w:rsidR="00B1223F" w:rsidRPr="00DE1857" w:rsidRDefault="00C639F0" w:rsidP="00DE1857">
      <w:pPr>
        <w:pStyle w:val="berschrift2"/>
      </w:pPr>
      <w:bookmarkStart w:id="124" w:name="Übernachtungskosten/Übernachtungspauscha"/>
      <w:bookmarkStart w:id="125" w:name="_bookmark39"/>
      <w:bookmarkStart w:id="126" w:name="_Toc18492416"/>
      <w:bookmarkEnd w:id="124"/>
      <w:bookmarkEnd w:id="125"/>
      <w:r>
        <w:t>Accommodation expenses/allowances</w:t>
      </w:r>
      <w:bookmarkEnd w:id="126"/>
    </w:p>
    <w:p w14:paraId="52992BC7" w14:textId="3B558CCF" w:rsidR="00B1223F" w:rsidRDefault="00C639F0" w:rsidP="00973707">
      <w:pPr>
        <w:pStyle w:val="Textkrper"/>
        <w:ind w:right="412" w:hanging="1"/>
        <w:jc w:val="both"/>
      </w:pPr>
      <w:r>
        <w:t xml:space="preserve">Accommodation expenses are only reimbursed when costs (of up to € 80.00 per night within Germany; different figures apply abroad) have actually been incurred. </w:t>
      </w:r>
      <w:proofErr w:type="gramStart"/>
      <w:r>
        <w:t xml:space="preserve">Where no proof </w:t>
      </w:r>
      <w:r w:rsidR="00606638">
        <w:t xml:space="preserve">is supplied </w:t>
      </w:r>
      <w:r>
        <w:t xml:space="preserve">for expenditure incurred for accommodation, </w:t>
      </w:r>
      <w:r w:rsidR="00606638">
        <w:t>the cost of lodgings</w:t>
      </w:r>
      <w:r>
        <w:t xml:space="preserve"> will be reimbursed at a flat rate of € 20.00 (in Germany) or up to €30.00 (in accordance with the General Administrative Provision on the New Stipulation of Foreign Per Diem and </w:t>
      </w:r>
      <w:proofErr w:type="spellStart"/>
      <w:r>
        <w:t>Accomodation</w:t>
      </w:r>
      <w:proofErr w:type="spellEnd"/>
      <w:r>
        <w:t xml:space="preserve"> Allowances (</w:t>
      </w:r>
      <w:proofErr w:type="spellStart"/>
      <w:r>
        <w:rPr>
          <w:i/>
          <w:iCs/>
        </w:rPr>
        <w:t>Allgemeinen</w:t>
      </w:r>
      <w:proofErr w:type="spellEnd"/>
      <w:r>
        <w:rPr>
          <w:i/>
          <w:iCs/>
        </w:rPr>
        <w:t xml:space="preserve"> </w:t>
      </w:r>
      <w:proofErr w:type="spellStart"/>
      <w:r>
        <w:rPr>
          <w:i/>
          <w:iCs/>
        </w:rPr>
        <w:t>Verwaltungsvorschrift</w:t>
      </w:r>
      <w:proofErr w:type="spellEnd"/>
      <w:r>
        <w:rPr>
          <w:i/>
          <w:iCs/>
        </w:rPr>
        <w:t xml:space="preserve"> </w:t>
      </w:r>
      <w:proofErr w:type="spellStart"/>
      <w:r>
        <w:rPr>
          <w:i/>
          <w:iCs/>
        </w:rPr>
        <w:t>über</w:t>
      </w:r>
      <w:proofErr w:type="spellEnd"/>
      <w:r>
        <w:rPr>
          <w:i/>
          <w:iCs/>
        </w:rPr>
        <w:t xml:space="preserve"> die </w:t>
      </w:r>
      <w:proofErr w:type="spellStart"/>
      <w:r>
        <w:rPr>
          <w:i/>
          <w:iCs/>
        </w:rPr>
        <w:t>Neufestsetzung</w:t>
      </w:r>
      <w:proofErr w:type="spellEnd"/>
      <w:r>
        <w:rPr>
          <w:i/>
          <w:iCs/>
        </w:rPr>
        <w:t xml:space="preserve"> der </w:t>
      </w:r>
      <w:proofErr w:type="spellStart"/>
      <w:r>
        <w:rPr>
          <w:i/>
          <w:iCs/>
        </w:rPr>
        <w:t>Auslandstage</w:t>
      </w:r>
      <w:proofErr w:type="spellEnd"/>
      <w:r>
        <w:rPr>
          <w:i/>
          <w:iCs/>
        </w:rPr>
        <w:t xml:space="preserve">- und </w:t>
      </w:r>
      <w:proofErr w:type="spellStart"/>
      <w:r>
        <w:rPr>
          <w:i/>
          <w:iCs/>
        </w:rPr>
        <w:t>Auslandsübernachtungsgelder</w:t>
      </w:r>
      <w:proofErr w:type="spellEnd"/>
      <w:r>
        <w:rPr>
          <w:i/>
          <w:iCs/>
        </w:rPr>
        <w:t xml:space="preserve">, </w:t>
      </w:r>
      <w:proofErr w:type="spellStart"/>
      <w:r>
        <w:rPr>
          <w:i/>
          <w:iCs/>
        </w:rPr>
        <w:t>ARVVwV</w:t>
      </w:r>
      <w:proofErr w:type="spellEnd"/>
      <w:r>
        <w:t xml:space="preserve">); </w:t>
      </w:r>
      <w:hyperlink r:id="rId14">
        <w:r w:rsidRPr="00973707">
          <w:rPr>
            <w:rStyle w:val="Hyperlink"/>
          </w:rPr>
          <w:t>http://www.uni-frankfurt.de/47080744/Reiko_Auslandstage-</w:t>
        </w:r>
      </w:hyperlink>
      <w:hyperlink r:id="rId15">
        <w:r w:rsidRPr="00973707">
          <w:rPr>
            <w:rStyle w:val="Hyperlink"/>
          </w:rPr>
          <w:t>_und_-uebernachtungsgeld.pdf</w:t>
        </w:r>
      </w:hyperlink>
      <w:r>
        <w:t>)</w:t>
      </w:r>
      <w:r w:rsidR="00973707">
        <w:t>.</w:t>
      </w:r>
      <w:r w:rsidR="00973707">
        <w:br/>
      </w:r>
      <w:proofErr w:type="gramEnd"/>
      <w:r>
        <w:t xml:space="preserve">No entitlement to claim accommodation allowances exists in the event that business trips last less than eight hours, [overnight] transport is used, official accommodation is available at no charge, or the business trip </w:t>
      </w:r>
      <w:proofErr w:type="gramStart"/>
      <w:r>
        <w:t>is made</w:t>
      </w:r>
      <w:proofErr w:type="gramEnd"/>
      <w:r>
        <w:t xml:space="preserve"> to or from the employee’s place of residence. Higher accommodation costs </w:t>
      </w:r>
      <w:proofErr w:type="gramStart"/>
      <w:r>
        <w:t>may be reimbursed</w:t>
      </w:r>
      <w:proofErr w:type="gramEnd"/>
      <w:r>
        <w:t xml:space="preserve"> when they are unavoidable. Receipted expenditure on accommodation in excess of € 80.00 (not counting any proportion of the </w:t>
      </w:r>
      <w:r w:rsidR="007E5A85">
        <w:t xml:space="preserve">invoice </w:t>
      </w:r>
      <w:r>
        <w:t xml:space="preserve">covering meals) must be justified in the travel expenses report. Meals components included in accommodation </w:t>
      </w:r>
      <w:r w:rsidR="007E5A85">
        <w:t xml:space="preserve">costs </w:t>
      </w:r>
      <w:r>
        <w:t xml:space="preserve">are deducted from per diem allowances in accordance with § 10. </w:t>
      </w:r>
      <w:proofErr w:type="gramStart"/>
      <w:r>
        <w:t>Where the actual accommodation costs (after deduction of meals components) are below € 20.00, the flat rate allowance will nevertheless be granted</w:t>
      </w:r>
      <w:proofErr w:type="gramEnd"/>
      <w:r>
        <w:t>.</w:t>
      </w:r>
    </w:p>
    <w:p w14:paraId="593146DC" w14:textId="275E602E" w:rsidR="00B1223F" w:rsidRDefault="00C639F0">
      <w:pPr>
        <w:pStyle w:val="Textkrper"/>
        <w:ind w:right="413"/>
        <w:jc w:val="both"/>
      </w:pPr>
      <w:r>
        <w:t xml:space="preserve">Since 1 </w:t>
      </w:r>
      <w:r w:rsidR="00973707">
        <w:t>October</w:t>
      </w:r>
      <w:r>
        <w:t xml:space="preserve"> 2010, VAT on hotel invoices in Germany </w:t>
      </w:r>
      <w:proofErr w:type="gramStart"/>
      <w:r>
        <w:t>has been charged</w:t>
      </w:r>
      <w:proofErr w:type="gramEnd"/>
      <w:r>
        <w:t xml:space="preserve"> at 7 percent for lodgings and 19 percent for breakfast. Lodgings and breakfast (and the respective VAT on each) </w:t>
      </w:r>
      <w:proofErr w:type="gramStart"/>
      <w:r>
        <w:t>are shown</w:t>
      </w:r>
      <w:proofErr w:type="gramEnd"/>
      <w:r>
        <w:t xml:space="preserve"> separately on invoices. Pursuant to the Hessian Travel Expenses Act, breakfasts shown as separate items on such invoices </w:t>
      </w:r>
      <w:proofErr w:type="gramStart"/>
      <w:r>
        <w:t>cannot be reimbursed</w:t>
      </w:r>
      <w:proofErr w:type="gramEnd"/>
      <w:r>
        <w:t xml:space="preserve"> by the </w:t>
      </w:r>
      <w:r w:rsidR="007E5A85">
        <w:t>employer but</w:t>
      </w:r>
      <w:r>
        <w:t xml:space="preserve"> must be paid for out of per diem allowances. The difference between the breakfast component in the per diem allowance and the actual costs, which are sometimes much higher, must be borne by travellers. However, hotel expenses including both lodgings and breakfasts can, according to the circular issued by the Hessian Interior Ministry (</w:t>
      </w:r>
      <w:proofErr w:type="spellStart"/>
      <w:r>
        <w:t>HMdIuS</w:t>
      </w:r>
      <w:proofErr w:type="spellEnd"/>
      <w:r>
        <w:t>) on 29 January</w:t>
      </w:r>
      <w:r w:rsidR="007E5A85">
        <w:t xml:space="preserve"> </w:t>
      </w:r>
      <w:r>
        <w:t xml:space="preserve">2010, be reimbursed in full (less the standard deduction for breakfast, which currently stands at € 4.80) when hotel bookings are made by the employer and the accommodation is then placed at the disposal of employees. It must be clear, in the future, that a booking </w:t>
      </w:r>
      <w:proofErr w:type="gramStart"/>
      <w:r>
        <w:t>has been made</w:t>
      </w:r>
      <w:proofErr w:type="gramEnd"/>
      <w:r>
        <w:t xml:space="preserve"> and an invoice created at the behest of the employer.</w:t>
      </w:r>
      <w:r>
        <w:rPr>
          <w:vanish/>
        </w:rPr>
        <w:t xml:space="preserve"> </w:t>
      </w:r>
      <w:r>
        <w:t xml:space="preserve"> Hotel bookings </w:t>
      </w:r>
      <w:proofErr w:type="gramStart"/>
      <w:r>
        <w:t>should be made by the employer as a matter of principle, in written or electronic form, and documented in a verifiable manner</w:t>
      </w:r>
      <w:proofErr w:type="gramEnd"/>
      <w:r>
        <w:t xml:space="preserve">. In the event that it is demonstrably not possible for the booking to </w:t>
      </w:r>
      <w:proofErr w:type="gramStart"/>
      <w:r>
        <w:t>be made</w:t>
      </w:r>
      <w:proofErr w:type="gramEnd"/>
      <w:r>
        <w:t xml:space="preserve"> by the employer, it may also be made by a person authorised to do so by the employer. This authorised person can be the business traveller, if the trip </w:t>
      </w:r>
      <w:proofErr w:type="gramStart"/>
      <w:r>
        <w:t>was approved</w:t>
      </w:r>
      <w:proofErr w:type="gramEnd"/>
      <w:r>
        <w:t xml:space="preserve"> in advance. It is </w:t>
      </w:r>
      <w:proofErr w:type="gramStart"/>
      <w:r>
        <w:t>absolutely essential</w:t>
      </w:r>
      <w:proofErr w:type="gramEnd"/>
      <w:r>
        <w:t xml:space="preserve"> that invoices for lodgings and breakfast are made out to </w:t>
      </w:r>
      <w:r>
        <w:lastRenderedPageBreak/>
        <w:t xml:space="preserve">the employer. When invoices </w:t>
      </w:r>
      <w:proofErr w:type="gramStart"/>
      <w:r>
        <w:t>are made out</w:t>
      </w:r>
      <w:proofErr w:type="gramEnd"/>
      <w:r>
        <w:t xml:space="preserve"> directly to the business traveller, the costs of any breakfasts shown separately on invoices cannot be borne by the employer. When two business travellers share a double room, half of the price of the double room is reimbursable. When business travellers share a room with another person (such as a spouse), the price of a single room in the same hotel </w:t>
      </w:r>
      <w:proofErr w:type="gramStart"/>
      <w:r>
        <w:t>is reimbursed</w:t>
      </w:r>
      <w:proofErr w:type="gramEnd"/>
      <w:r>
        <w:t xml:space="preserve"> if </w:t>
      </w:r>
      <w:r w:rsidR="007E5A85">
        <w:t xml:space="preserve">evidence </w:t>
      </w:r>
      <w:r>
        <w:t xml:space="preserve">of the price </w:t>
      </w:r>
      <w:r w:rsidR="007E5A85">
        <w:t xml:space="preserve">that </w:t>
      </w:r>
      <w:r>
        <w:t xml:space="preserve">a single room would have cost is supplied. In the absence of such </w:t>
      </w:r>
      <w:r w:rsidR="007E5A85">
        <w:t>evidence</w:t>
      </w:r>
      <w:r>
        <w:t xml:space="preserve">, the costs </w:t>
      </w:r>
      <w:proofErr w:type="gramStart"/>
      <w:r>
        <w:t>must be split</w:t>
      </w:r>
      <w:proofErr w:type="gramEnd"/>
      <w:r>
        <w:t xml:space="preserve"> equally.</w:t>
      </w:r>
    </w:p>
    <w:p w14:paraId="52785065" w14:textId="77777777" w:rsidR="00B1223F" w:rsidRDefault="00C639F0">
      <w:pPr>
        <w:pStyle w:val="Textkrper"/>
        <w:ind w:right="415"/>
        <w:jc w:val="both"/>
      </w:pPr>
      <w:r>
        <w:t xml:space="preserve">Accommodation expenses for lodgings at the place of employment </w:t>
      </w:r>
      <w:proofErr w:type="gramStart"/>
      <w:r>
        <w:t>may not ordinarily be reimbursed</w:t>
      </w:r>
      <w:proofErr w:type="gramEnd"/>
      <w:r>
        <w:t xml:space="preserve"> as business travel expenses. If expenditure for accommodation has nevertheless arisen, a particularly good reason why this was the case </w:t>
      </w:r>
      <w:proofErr w:type="gramStart"/>
      <w:r>
        <w:t>must be given</w:t>
      </w:r>
      <w:proofErr w:type="gramEnd"/>
      <w:r>
        <w:t xml:space="preserve">. A detailed explanation in writing </w:t>
      </w:r>
      <w:proofErr w:type="gramStart"/>
      <w:r>
        <w:t>must be supplied</w:t>
      </w:r>
      <w:proofErr w:type="gramEnd"/>
      <w:r>
        <w:t>.</w:t>
      </w:r>
    </w:p>
    <w:p w14:paraId="6CB110CD" w14:textId="77777777" w:rsidR="00B1223F" w:rsidRPr="00221A9E" w:rsidRDefault="00C639F0" w:rsidP="00221A9E">
      <w:pPr>
        <w:ind w:right="4119" w:firstLine="218"/>
        <w:rPr>
          <w:rStyle w:val="UntertitelZchn"/>
          <w:color w:val="auto"/>
          <w:sz w:val="19"/>
          <w:szCs w:val="19"/>
        </w:rPr>
      </w:pPr>
      <w:r>
        <w:rPr>
          <w:rStyle w:val="UntertitelZchn"/>
          <w:color w:val="auto"/>
          <w:sz w:val="19"/>
          <w:szCs w:val="19"/>
        </w:rPr>
        <w:t>§ 8 HRKG</w:t>
      </w:r>
    </w:p>
    <w:p w14:paraId="5FDE67B4" w14:textId="77777777" w:rsidR="00B1223F" w:rsidRDefault="00B1223F">
      <w:pPr>
        <w:pStyle w:val="Textkrper"/>
        <w:spacing w:before="1"/>
        <w:ind w:left="0"/>
      </w:pPr>
    </w:p>
    <w:p w14:paraId="723D5F7F" w14:textId="3CCD9D94" w:rsidR="00B1223F" w:rsidRPr="00DE1857" w:rsidRDefault="00C639F0" w:rsidP="00DE1857">
      <w:pPr>
        <w:pStyle w:val="berschrift2"/>
      </w:pPr>
      <w:bookmarkStart w:id="127" w:name="Unentgeltliche_Verpflegung_von_Amts_wege"/>
      <w:bookmarkStart w:id="128" w:name="_bookmark40"/>
      <w:bookmarkStart w:id="129" w:name="_Toc18492417"/>
      <w:bookmarkEnd w:id="127"/>
      <w:bookmarkEnd w:id="128"/>
      <w:r>
        <w:t>Free meals provided to travellers on business trips—Values of non-cash benefits</w:t>
      </w:r>
      <w:bookmarkEnd w:id="129"/>
    </w:p>
    <w:p w14:paraId="378575B0" w14:textId="7F29F8EB" w:rsidR="00B1223F" w:rsidRDefault="00C639F0">
      <w:pPr>
        <w:pStyle w:val="Textkrper"/>
        <w:ind w:right="413"/>
        <w:jc w:val="both"/>
      </w:pPr>
      <w:r>
        <w:t xml:space="preserve">The official values of benefits in kind </w:t>
      </w:r>
      <w:proofErr w:type="gramStart"/>
      <w:r>
        <w:t>are defined</w:t>
      </w:r>
      <w:proofErr w:type="gramEnd"/>
      <w:r>
        <w:t xml:space="preserve"> in the </w:t>
      </w:r>
      <w:r w:rsidR="008C59F6" w:rsidRPr="00A4016A">
        <w:t>Ordinance on Non-cash Benefits</w:t>
      </w:r>
      <w:r w:rsidR="008C59F6">
        <w:t xml:space="preserve"> </w:t>
      </w:r>
      <w:r>
        <w:t>(</w:t>
      </w:r>
      <w:proofErr w:type="spellStart"/>
      <w:r>
        <w:rPr>
          <w:i/>
          <w:iCs/>
        </w:rPr>
        <w:t>Sachbezugsverordnung</w:t>
      </w:r>
      <w:proofErr w:type="spellEnd"/>
      <w:r>
        <w:t>)</w:t>
      </w:r>
      <w:r w:rsidR="008C59F6">
        <w:t>.</w:t>
      </w:r>
      <w:r>
        <w:t xml:space="preserve"> When business travellers receive free meals due to their official status, these values (at a minimum) </w:t>
      </w:r>
      <w:proofErr w:type="gramStart"/>
      <w:r>
        <w:t>must be deducted</w:t>
      </w:r>
      <w:proofErr w:type="gramEnd"/>
      <w:r>
        <w:t xml:space="preserve"> from </w:t>
      </w:r>
      <w:r w:rsidR="007E5A85">
        <w:t xml:space="preserve">the </w:t>
      </w:r>
      <w:r>
        <w:t>per diem allowances disbursed. If travellers have no entitlement to per diem allowance</w:t>
      </w:r>
      <w:r w:rsidR="007E5A85">
        <w:t>s</w:t>
      </w:r>
      <w:r>
        <w:t xml:space="preserve"> (in the case of trips involving an absence of less than 8 hours/day), the value of the respective meal as indicated in the Ordinance </w:t>
      </w:r>
      <w:proofErr w:type="gramStart"/>
      <w:r>
        <w:t>must be treated</w:t>
      </w:r>
      <w:proofErr w:type="gramEnd"/>
      <w:r>
        <w:t xml:space="preserve"> as a taxable benefit in kind.</w:t>
      </w:r>
    </w:p>
    <w:p w14:paraId="16009FCE" w14:textId="564C86F9" w:rsidR="00B1223F" w:rsidRPr="00221A9E" w:rsidRDefault="00C639F0" w:rsidP="00221A9E">
      <w:pPr>
        <w:ind w:right="4119" w:firstLine="218"/>
        <w:rPr>
          <w:rStyle w:val="UntertitelZchn"/>
          <w:color w:val="auto"/>
          <w:sz w:val="19"/>
          <w:szCs w:val="19"/>
        </w:rPr>
      </w:pPr>
      <w:r>
        <w:rPr>
          <w:rStyle w:val="UntertitelZchn"/>
          <w:color w:val="auto"/>
          <w:sz w:val="19"/>
          <w:szCs w:val="19"/>
        </w:rPr>
        <w:t>§ 10 (1) HRKG</w:t>
      </w:r>
    </w:p>
    <w:p w14:paraId="50E2DCDE" w14:textId="77777777" w:rsidR="00DE1857" w:rsidRPr="00C639F0" w:rsidRDefault="00DE1857">
      <w:pPr>
        <w:ind w:left="218"/>
        <w:jc w:val="both"/>
      </w:pPr>
    </w:p>
    <w:p w14:paraId="50C0357B" w14:textId="37230A3D" w:rsidR="00B1223F" w:rsidRPr="00DE1857" w:rsidRDefault="00C639F0" w:rsidP="00DE1857">
      <w:pPr>
        <w:pStyle w:val="berschrift2"/>
      </w:pPr>
      <w:bookmarkStart w:id="130" w:name="Unfallschutz:"/>
      <w:bookmarkStart w:id="131" w:name="_bookmark41"/>
      <w:bookmarkStart w:id="132" w:name="_Toc18492418"/>
      <w:bookmarkEnd w:id="130"/>
      <w:bookmarkEnd w:id="131"/>
      <w:r>
        <w:t>Accident insurance</w:t>
      </w:r>
      <w:bookmarkEnd w:id="132"/>
    </w:p>
    <w:p w14:paraId="78D0907D" w14:textId="208AED9F" w:rsidR="00B1223F" w:rsidRDefault="00C639F0">
      <w:pPr>
        <w:pStyle w:val="Textkrper"/>
        <w:ind w:right="412"/>
        <w:jc w:val="both"/>
      </w:pPr>
      <w:r>
        <w:t>For business undertaken on the instructions or with the approval of superiors, university employees are covered by statutory work-related accident insurance in accordance with the Social Code, Book VII (</w:t>
      </w:r>
      <w:r>
        <w:rPr>
          <w:i/>
          <w:iCs/>
        </w:rPr>
        <w:t>SGB VII—</w:t>
      </w:r>
      <w:proofErr w:type="spellStart"/>
      <w:r>
        <w:rPr>
          <w:i/>
          <w:iCs/>
        </w:rPr>
        <w:t>Gesetzliche</w:t>
      </w:r>
      <w:proofErr w:type="spellEnd"/>
      <w:r>
        <w:rPr>
          <w:i/>
          <w:iCs/>
        </w:rPr>
        <w:t xml:space="preserve"> </w:t>
      </w:r>
      <w:proofErr w:type="spellStart"/>
      <w:r>
        <w:rPr>
          <w:i/>
          <w:iCs/>
        </w:rPr>
        <w:t>Unfallversicherung</w:t>
      </w:r>
      <w:proofErr w:type="spellEnd"/>
      <w:r>
        <w:t xml:space="preserve">). Established civil servants are covered by work-related accident insurance in accordance with § 30 et seq. of the Civil Service Pensions Act </w:t>
      </w:r>
      <w:r>
        <w:rPr>
          <w:i/>
          <w:iCs/>
        </w:rPr>
        <w:t>(</w:t>
      </w:r>
      <w:proofErr w:type="spellStart"/>
      <w:r>
        <w:rPr>
          <w:i/>
          <w:iCs/>
        </w:rPr>
        <w:t>Beamtenversorgungsgesetz</w:t>
      </w:r>
      <w:proofErr w:type="spellEnd"/>
      <w:r>
        <w:t xml:space="preserve">, </w:t>
      </w:r>
      <w:proofErr w:type="spellStart"/>
      <w:r>
        <w:rPr>
          <w:i/>
          <w:iCs/>
        </w:rPr>
        <w:t>BeamtVG</w:t>
      </w:r>
      <w:proofErr w:type="spellEnd"/>
      <w:r>
        <w:t xml:space="preserve">). This also applies to business trips for the purpose of study, education or training. Insurance </w:t>
      </w:r>
      <w:proofErr w:type="gramStart"/>
      <w:r w:rsidR="007E5A85">
        <w:t>pay-outs</w:t>
      </w:r>
      <w:proofErr w:type="gramEnd"/>
      <w:r>
        <w:t xml:space="preserve"> in relation to accidents on foreign business trips are normally reimbursed at the standard rates paid in Germany.</w:t>
      </w:r>
    </w:p>
    <w:p w14:paraId="7443FF52" w14:textId="585A68D3" w:rsidR="00B1223F" w:rsidRDefault="00C639F0">
      <w:pPr>
        <w:pStyle w:val="Textkrper"/>
        <w:ind w:left="217" w:right="414"/>
        <w:jc w:val="both"/>
      </w:pPr>
      <w:r>
        <w:t xml:space="preserve">It is essential to take out foreign travel health and accident insurance to cover any resultant shortfall and to cover expenses incurred during travel but not in the course of official assignments or </w:t>
      </w:r>
      <w:r w:rsidR="007E5A85">
        <w:t xml:space="preserve">the </w:t>
      </w:r>
      <w:r>
        <w:t xml:space="preserve">treatment </w:t>
      </w:r>
      <w:r w:rsidR="007E5A85">
        <w:t xml:space="preserve">of falling ill </w:t>
      </w:r>
      <w:r>
        <w:t>abroad. However, the cost of such insurance (</w:t>
      </w:r>
      <w:proofErr w:type="gramStart"/>
      <w:r>
        <w:t>typically</w:t>
      </w:r>
      <w:proofErr w:type="gramEnd"/>
      <w:r>
        <w:t xml:space="preserve"> €10/year to cover up to 45 days spent travelling) is not reimbursable.</w:t>
      </w:r>
    </w:p>
    <w:p w14:paraId="6FA6ECFD" w14:textId="77777777" w:rsidR="00B1223F" w:rsidRDefault="00B1223F">
      <w:pPr>
        <w:pStyle w:val="Textkrper"/>
        <w:spacing w:before="1"/>
        <w:ind w:left="0"/>
      </w:pPr>
    </w:p>
    <w:p w14:paraId="71DE9E04" w14:textId="2A400565" w:rsidR="00B1223F" w:rsidRPr="00DE1857" w:rsidRDefault="00C639F0" w:rsidP="00DE1857">
      <w:pPr>
        <w:pStyle w:val="berschrift2"/>
      </w:pPr>
      <w:bookmarkStart w:id="133" w:name="Vorstellungsgespräche:"/>
      <w:bookmarkStart w:id="134" w:name="_bookmark42"/>
      <w:bookmarkStart w:id="135" w:name="_Toc18492419"/>
      <w:bookmarkEnd w:id="133"/>
      <w:bookmarkEnd w:id="134"/>
      <w:r>
        <w:t>Interviews</w:t>
      </w:r>
      <w:bookmarkEnd w:id="135"/>
    </w:p>
    <w:p w14:paraId="04610641" w14:textId="130E74D5" w:rsidR="00B1223F" w:rsidRDefault="00C639F0">
      <w:pPr>
        <w:pStyle w:val="Textkrper"/>
        <w:ind w:left="217" w:right="414"/>
        <w:jc w:val="both"/>
      </w:pPr>
      <w:r>
        <w:t xml:space="preserve">Expenses incurred to attend interviews and aptitude tests </w:t>
      </w:r>
      <w:proofErr w:type="gramStart"/>
      <w:r>
        <w:t>may no longer be reimbursed</w:t>
      </w:r>
      <w:proofErr w:type="gramEnd"/>
      <w:r>
        <w:t xml:space="preserve"> following the Guidance Note issued by the Hessian Ministry of Finance dated 21 </w:t>
      </w:r>
      <w:r w:rsidR="00973707">
        <w:t>January</w:t>
      </w:r>
      <w:r>
        <w:t xml:space="preserve"> 1997. Applicants </w:t>
      </w:r>
      <w:proofErr w:type="gramStart"/>
      <w:r>
        <w:t>must be informed</w:t>
      </w:r>
      <w:proofErr w:type="gramEnd"/>
      <w:r>
        <w:t xml:space="preserve"> that no expenses will be reimbursed at the point when invitations are issued.</w:t>
      </w:r>
    </w:p>
    <w:p w14:paraId="19399666" w14:textId="77777777" w:rsidR="00B1223F" w:rsidRDefault="00B1223F">
      <w:pPr>
        <w:pStyle w:val="Textkrper"/>
        <w:spacing w:before="3"/>
        <w:ind w:left="0"/>
      </w:pPr>
    </w:p>
    <w:p w14:paraId="514B9607" w14:textId="4369F174" w:rsidR="00B1223F" w:rsidRPr="00DE1857" w:rsidRDefault="00C639F0" w:rsidP="00DE1857">
      <w:pPr>
        <w:pStyle w:val="berschrift2"/>
      </w:pPr>
      <w:bookmarkStart w:id="136" w:name="Verbindung_von_Dienstreisen_mit_Privatre"/>
      <w:bookmarkStart w:id="137" w:name="_bookmark43"/>
      <w:bookmarkStart w:id="138" w:name="_Toc18492420"/>
      <w:bookmarkEnd w:id="136"/>
      <w:bookmarkEnd w:id="137"/>
      <w:r>
        <w:t>Combining travel on official assignments and personal travel</w:t>
      </w:r>
      <w:bookmarkEnd w:id="138"/>
    </w:p>
    <w:p w14:paraId="5BC7759D" w14:textId="1B434703" w:rsidR="00B1223F" w:rsidRDefault="00C639F0">
      <w:pPr>
        <w:pStyle w:val="Textkrper"/>
        <w:ind w:left="217" w:right="415"/>
        <w:jc w:val="both"/>
      </w:pPr>
      <w:r>
        <w:t xml:space="preserve">In the event that a business trip and personal travel </w:t>
      </w:r>
      <w:proofErr w:type="gramStart"/>
      <w:r>
        <w:t>are combined</w:t>
      </w:r>
      <w:proofErr w:type="gramEnd"/>
      <w:r>
        <w:t>, the travel expenses to be reimbursed must be calculated as if only the business trip had taken place.</w:t>
      </w:r>
    </w:p>
    <w:p w14:paraId="0DF7F788" w14:textId="4D560B5B" w:rsidR="00B1223F" w:rsidRDefault="00C639F0">
      <w:pPr>
        <w:pStyle w:val="Textkrper"/>
        <w:ind w:left="217" w:right="414"/>
        <w:jc w:val="both"/>
      </w:pPr>
      <w:r>
        <w:t xml:space="preserve">When holidays of more than 5 working days </w:t>
      </w:r>
      <w:proofErr w:type="gramStart"/>
      <w:r>
        <w:t>are taken</w:t>
      </w:r>
      <w:proofErr w:type="gramEnd"/>
      <w:r>
        <w:t xml:space="preserve">, </w:t>
      </w:r>
      <w:r w:rsidR="007E5A85">
        <w:t xml:space="preserve">any linked </w:t>
      </w:r>
      <w:r>
        <w:t xml:space="preserve">business trip is seen as having a primarily </w:t>
      </w:r>
      <w:r w:rsidR="007E5A85">
        <w:t xml:space="preserve">personal </w:t>
      </w:r>
      <w:r>
        <w:t xml:space="preserve">character. Whether the business trip or the personal trip </w:t>
      </w:r>
      <w:proofErr w:type="gramStart"/>
      <w:r>
        <w:t>was planned</w:t>
      </w:r>
      <w:proofErr w:type="gramEnd"/>
      <w:r>
        <w:t xml:space="preserve"> first is irrelevant. In this case, only the additional costs for accomplishing official assignments are reimbursed pursuant to § 5 and § 6; per diem and accommodation allowances are paid for the duration of the assignments performed and the additional travel time incurred. If the employer has instructed that travel should commence or end at the location of the employee’s holiday, this location is decisive for determining the travel expenses to be paid. Both the travel approval request and travel expenses report must state the time taken up by the personal trip.</w:t>
      </w:r>
    </w:p>
    <w:p w14:paraId="7CDFDAAB" w14:textId="77777777" w:rsidR="00B1223F" w:rsidRPr="00221A9E" w:rsidRDefault="00C639F0" w:rsidP="00221A9E">
      <w:pPr>
        <w:ind w:right="4119" w:firstLine="218"/>
        <w:rPr>
          <w:rStyle w:val="UntertitelZchn"/>
          <w:color w:val="auto"/>
          <w:sz w:val="19"/>
          <w:szCs w:val="19"/>
        </w:rPr>
      </w:pPr>
      <w:r>
        <w:rPr>
          <w:rStyle w:val="UntertitelZchn"/>
          <w:color w:val="auto"/>
          <w:sz w:val="19"/>
          <w:szCs w:val="19"/>
        </w:rPr>
        <w:t>§ 14 HRKG</w:t>
      </w:r>
    </w:p>
    <w:p w14:paraId="32D4D027" w14:textId="77777777" w:rsidR="00B1223F" w:rsidRPr="00C639F0" w:rsidRDefault="00B1223F" w:rsidP="00DE1857">
      <w:pPr>
        <w:pStyle w:val="berschrift2"/>
      </w:pPr>
    </w:p>
    <w:p w14:paraId="29422FBA" w14:textId="751BB7E0" w:rsidR="00B1223F" w:rsidRPr="00DE1857" w:rsidRDefault="00C639F0" w:rsidP="00DE1857">
      <w:pPr>
        <w:pStyle w:val="berschrift2"/>
      </w:pPr>
      <w:bookmarkStart w:id="139" w:name="Währungsumrechnung:"/>
      <w:bookmarkStart w:id="140" w:name="_bookmark44"/>
      <w:bookmarkStart w:id="141" w:name="_Toc18492421"/>
      <w:bookmarkEnd w:id="139"/>
      <w:bookmarkEnd w:id="140"/>
      <w:r>
        <w:t>Currency conversions</w:t>
      </w:r>
      <w:bookmarkEnd w:id="141"/>
    </w:p>
    <w:p w14:paraId="6B2DB7F4" w14:textId="78FE6FE8" w:rsidR="00B1223F" w:rsidRDefault="00C639F0">
      <w:pPr>
        <w:pStyle w:val="Textkrper"/>
        <w:ind w:right="416"/>
        <w:jc w:val="both"/>
      </w:pPr>
      <w:r>
        <w:t>When submitting invoices in foreign currency, credit card statements should be included where possible. If th</w:t>
      </w:r>
      <w:r w:rsidR="007E5A85">
        <w:t>ey</w:t>
      </w:r>
      <w:r>
        <w:t xml:space="preserve"> are not included, the currency conversion </w:t>
      </w:r>
      <w:proofErr w:type="gramStart"/>
      <w:r>
        <w:t>will be performed</w:t>
      </w:r>
      <w:proofErr w:type="gramEnd"/>
      <w:r>
        <w:t xml:space="preserve"> by SAP.</w:t>
      </w:r>
    </w:p>
    <w:p w14:paraId="53F6ED1F" w14:textId="77777777" w:rsidR="00B1223F" w:rsidRDefault="00B1223F">
      <w:pPr>
        <w:pStyle w:val="Textkrper"/>
        <w:spacing w:before="2"/>
        <w:ind w:left="0"/>
      </w:pPr>
    </w:p>
    <w:p w14:paraId="42F3A43D" w14:textId="5260CA54" w:rsidR="00B1223F" w:rsidRPr="00DE1857" w:rsidRDefault="00C639F0" w:rsidP="00DE1857">
      <w:pPr>
        <w:pStyle w:val="berschrift2"/>
      </w:pPr>
      <w:bookmarkStart w:id="142" w:name="Wegstrecken-_und_Mitnahmeentschädigung:"/>
      <w:bookmarkStart w:id="143" w:name="_bookmark45"/>
      <w:bookmarkStart w:id="144" w:name="_Toc18492422"/>
      <w:bookmarkEnd w:id="142"/>
      <w:bookmarkEnd w:id="143"/>
      <w:r>
        <w:lastRenderedPageBreak/>
        <w:t>Compensation for mileage and passenger transport</w:t>
      </w:r>
      <w:bookmarkEnd w:id="144"/>
      <w:r>
        <w:t xml:space="preserve"> </w:t>
      </w:r>
    </w:p>
    <w:p w14:paraId="17F09A2B" w14:textId="4F670E15" w:rsidR="00B1223F" w:rsidRDefault="00C639F0">
      <w:pPr>
        <w:pStyle w:val="Textkrper"/>
        <w:ind w:left="217" w:right="410"/>
        <w:jc w:val="both"/>
      </w:pPr>
      <w:r>
        <w:t xml:space="preserve">Using a private motor vehicle for business trips can be approved </w:t>
      </w:r>
      <w:proofErr w:type="gramStart"/>
      <w:r>
        <w:t>where good reasons for doing so exist and compensation for mileage</w:t>
      </w:r>
      <w:proofErr w:type="gramEnd"/>
      <w:r>
        <w:t xml:space="preserve"> and passenger transport in private motor vehicles may be disbursed in this event. Reasons </w:t>
      </w:r>
      <w:proofErr w:type="gramStart"/>
      <w:r>
        <w:t>must be stated</w:t>
      </w:r>
      <w:proofErr w:type="gramEnd"/>
      <w:r>
        <w:t xml:space="preserve"> in the travel approval request and in the travel expenses report. Compensation for mileage amounting to € 0.35 per kilometre within Germany and €0.30 per kilometre outside Germany </w:t>
      </w:r>
      <w:proofErr w:type="gramStart"/>
      <w:r>
        <w:t>is paid</w:t>
      </w:r>
      <w:proofErr w:type="gramEnd"/>
      <w:r>
        <w:t xml:space="preserve"> in justified cases. If both the driver and any passengers have entitlements under the Hessian Travel Expenses Act, the driver receives €0.02 per passenger per kilometre transported. Outside of Germany, no compensation for transporting passengers </w:t>
      </w:r>
      <w:proofErr w:type="gramStart"/>
      <w:r>
        <w:t>is paid</w:t>
      </w:r>
      <w:proofErr w:type="gramEnd"/>
      <w:r>
        <w:t>.</w:t>
      </w:r>
    </w:p>
    <w:p w14:paraId="04572D94" w14:textId="54180CEB" w:rsidR="00B1223F" w:rsidRDefault="00C639F0">
      <w:pPr>
        <w:pStyle w:val="Textkrper"/>
        <w:ind w:left="217" w:right="413"/>
        <w:jc w:val="both"/>
      </w:pPr>
      <w:r>
        <w:t xml:space="preserve">Where good reasons for using a private motor vehicle </w:t>
      </w:r>
      <w:proofErr w:type="gramStart"/>
      <w:r>
        <w:t>are not recognised</w:t>
      </w:r>
      <w:proofErr w:type="gramEnd"/>
      <w:r>
        <w:t xml:space="preserve">, a mileage allowance of €0.21 per kilometre is paid for travel in Germany and a mileage allowance of €0.20 per kilometre for travel outside of Germany. In the event of a private motor vehicle </w:t>
      </w:r>
      <w:proofErr w:type="gramStart"/>
      <w:r>
        <w:t>being used</w:t>
      </w:r>
      <w:proofErr w:type="gramEnd"/>
      <w:r>
        <w:t xml:space="preserve"> without good reason, no compensation for transporting passengers is paid and no incidental costs of using a car, such as parking charges, are reimbursable. The maximum amount </w:t>
      </w:r>
      <w:r w:rsidR="007E5A85">
        <w:t xml:space="preserve">reimbursable </w:t>
      </w:r>
      <w:r>
        <w:t>in this case is €130.00.</w:t>
      </w:r>
    </w:p>
    <w:p w14:paraId="1F7C44F5" w14:textId="77777777" w:rsidR="00B1223F" w:rsidRPr="00221A9E" w:rsidRDefault="00C639F0" w:rsidP="00221A9E">
      <w:pPr>
        <w:ind w:right="4119" w:firstLine="218"/>
        <w:rPr>
          <w:rStyle w:val="UntertitelZchn"/>
          <w:color w:val="auto"/>
          <w:sz w:val="19"/>
          <w:szCs w:val="19"/>
        </w:rPr>
      </w:pPr>
      <w:r>
        <w:rPr>
          <w:rStyle w:val="UntertitelZchn"/>
          <w:color w:val="auto"/>
          <w:sz w:val="19"/>
          <w:szCs w:val="19"/>
        </w:rPr>
        <w:t>§ 6 HRKG</w:t>
      </w:r>
    </w:p>
    <w:p w14:paraId="7D6E3BB3" w14:textId="77777777" w:rsidR="00B1223F" w:rsidRPr="00C639F0" w:rsidRDefault="00B1223F">
      <w:pPr>
        <w:pStyle w:val="Textkrper"/>
        <w:spacing w:before="4"/>
        <w:ind w:left="0"/>
      </w:pPr>
    </w:p>
    <w:p w14:paraId="08F533EC" w14:textId="42823582" w:rsidR="00B1223F" w:rsidRPr="00DE1857" w:rsidRDefault="00973707" w:rsidP="00DE1857">
      <w:pPr>
        <w:pStyle w:val="berschrift2"/>
      </w:pPr>
      <w:bookmarkStart w:id="145" w:name="Zuschüsse:"/>
      <w:bookmarkStart w:id="146" w:name="_bookmark46"/>
      <w:bookmarkStart w:id="147" w:name="_Toc18492423"/>
      <w:bookmarkEnd w:id="145"/>
      <w:bookmarkEnd w:id="146"/>
      <w:r>
        <w:t>Travel grants</w:t>
      </w:r>
      <w:bookmarkEnd w:id="147"/>
    </w:p>
    <w:p w14:paraId="41D59BCF" w14:textId="7180479C" w:rsidR="00B1223F" w:rsidRDefault="00C639F0">
      <w:pPr>
        <w:pStyle w:val="Textkrper"/>
        <w:ind w:right="412"/>
        <w:jc w:val="both"/>
      </w:pPr>
      <w:r>
        <w:t xml:space="preserve">Travel grants from ERASMUS, Friends and Supporters [of Goethe University] or the German Academic Exchange Service (DAAD) </w:t>
      </w:r>
      <w:proofErr w:type="gramStart"/>
      <w:r>
        <w:t>must be specified</w:t>
      </w:r>
      <w:proofErr w:type="gramEnd"/>
      <w:r>
        <w:t xml:space="preserve"> in travel expenses reports. Travel grant documents </w:t>
      </w:r>
      <w:proofErr w:type="gramStart"/>
      <w:r>
        <w:t>must be submitted</w:t>
      </w:r>
      <w:proofErr w:type="gramEnd"/>
      <w:r>
        <w:t xml:space="preserve"> together with the corresponding travel expenses reports so that grants and expenses can be correctly matched.</w:t>
      </w:r>
    </w:p>
    <w:p w14:paraId="61481ACA" w14:textId="77777777" w:rsidR="00DE1857" w:rsidRDefault="00DE1857">
      <w:pPr>
        <w:pStyle w:val="Textkrper"/>
        <w:ind w:right="412"/>
        <w:jc w:val="both"/>
      </w:pPr>
    </w:p>
    <w:p w14:paraId="0366C807" w14:textId="706F1B89" w:rsidR="00B1223F" w:rsidRPr="00DE1857" w:rsidRDefault="00C639F0" w:rsidP="00DE1857">
      <w:pPr>
        <w:pStyle w:val="berschrift1"/>
      </w:pPr>
      <w:bookmarkStart w:id="148" w:name="III._SAP-Anwendung:"/>
      <w:bookmarkStart w:id="149" w:name="_bookmark47"/>
      <w:bookmarkStart w:id="150" w:name="_Toc18492424"/>
      <w:bookmarkEnd w:id="148"/>
      <w:bookmarkEnd w:id="149"/>
      <w:r>
        <w:t>SAP</w:t>
      </w:r>
      <w:bookmarkEnd w:id="150"/>
    </w:p>
    <w:p w14:paraId="19146E64" w14:textId="3514E5DC" w:rsidR="00B1223F" w:rsidRDefault="00C639F0">
      <w:pPr>
        <w:pStyle w:val="Textkrper"/>
        <w:ind w:right="414"/>
        <w:jc w:val="both"/>
      </w:pPr>
      <w:r>
        <w:t xml:space="preserve">The </w:t>
      </w:r>
      <w:r w:rsidR="00A74D92">
        <w:t>Travel Cost Centre</w:t>
      </w:r>
      <w:r>
        <w:t xml:space="preserve"> works with the SAP travel expenses module. This software </w:t>
      </w:r>
      <w:proofErr w:type="gramStart"/>
      <w:r>
        <w:t>is developed</w:t>
      </w:r>
      <w:proofErr w:type="gramEnd"/>
      <w:r>
        <w:t xml:space="preserve"> further on an ongoing basis. As a result, changes in the processing of travel expenses reports </w:t>
      </w:r>
      <w:proofErr w:type="gramStart"/>
      <w:r>
        <w:t>may be implemented</w:t>
      </w:r>
      <w:proofErr w:type="gramEnd"/>
      <w:r>
        <w:t xml:space="preserve"> for technical reasons from time to time.</w:t>
      </w:r>
    </w:p>
    <w:sectPr w:rsidR="00B1223F">
      <w:pgSz w:w="11910" w:h="16840"/>
      <w:pgMar w:top="820" w:right="1000" w:bottom="1260" w:left="1200" w:header="0" w:footer="1067"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A3DD504" w16cid:durableId="211A2594"/>
  <w16cid:commentId w16cid:paraId="37AFF2A7" w16cid:durableId="211A276C"/>
  <w16cid:commentId w16cid:paraId="0927BCDC" w16cid:durableId="211A2918"/>
  <w16cid:commentId w16cid:paraId="083F5040" w16cid:durableId="211A29E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92A57D" w14:textId="77777777" w:rsidR="00920710" w:rsidRDefault="00920710">
      <w:r>
        <w:separator/>
      </w:r>
    </w:p>
  </w:endnote>
  <w:endnote w:type="continuationSeparator" w:id="0">
    <w:p w14:paraId="35088D48" w14:textId="77777777" w:rsidR="00920710" w:rsidRDefault="00920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59B1F3" w14:textId="517B8DA8" w:rsidR="00973707" w:rsidRDefault="00973707">
    <w:pPr>
      <w:pStyle w:val="Textkrper"/>
      <w:spacing w:line="14" w:lineRule="auto"/>
      <w:ind w:left="0"/>
      <w:rPr>
        <w:sz w:val="20"/>
      </w:rPr>
    </w:pPr>
    <w:r>
      <w:rPr>
        <w:noProof/>
        <w:lang w:val="de-DE" w:bidi="ar-SA"/>
      </w:rPr>
      <mc:AlternateContent>
        <mc:Choice Requires="wps">
          <w:drawing>
            <wp:anchor distT="0" distB="0" distL="114300" distR="114300" simplePos="0" relativeHeight="251657728" behindDoc="1" locked="0" layoutInCell="1" allowOverlap="1" wp14:anchorId="5FA32B98" wp14:editId="227083C3">
              <wp:simplePos x="0" y="0"/>
              <wp:positionH relativeFrom="page">
                <wp:posOffset>875030</wp:posOffset>
              </wp:positionH>
              <wp:positionV relativeFrom="page">
                <wp:posOffset>9874885</wp:posOffset>
              </wp:positionV>
              <wp:extent cx="203200" cy="19431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0E8505" w14:textId="435446DE" w:rsidR="00973707" w:rsidRDefault="00973707">
                          <w:pPr>
                            <w:spacing w:before="10"/>
                            <w:ind w:left="40"/>
                            <w:rPr>
                              <w:sz w:val="24"/>
                            </w:rPr>
                          </w:pPr>
                          <w:r>
                            <w:fldChar w:fldCharType="begin"/>
                          </w:r>
                          <w:r>
                            <w:rPr>
                              <w:sz w:val="24"/>
                            </w:rPr>
                            <w:instrText xml:space="preserve"> PAGE </w:instrText>
                          </w:r>
                          <w:r>
                            <w:fldChar w:fldCharType="separate"/>
                          </w:r>
                          <w:r w:rsidR="001E4AD4">
                            <w:rPr>
                              <w:noProof/>
                              <w:sz w:val="24"/>
                            </w:rPr>
                            <w:t>11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A32B98" id="_x0000_t202" coordsize="21600,21600" o:spt="202" path="m,l,21600r21600,l21600,xe">
              <v:stroke joinstyle="miter"/>
              <v:path gradientshapeok="t" o:connecttype="rect"/>
            </v:shapetype>
            <v:shape id="Text Box 1" o:spid="_x0000_s1027" type="#_x0000_t202" style="position:absolute;margin-left:68.9pt;margin-top:777.55pt;width:16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" filled="f" stroked="f">
              <v:textbox inset="0,0,0,0">
                <w:txbxContent>
                  <w:p w14:paraId="3D0E8505" w14:textId="435446DE" w:rsidR="00973707" w:rsidRDefault="00973707">
                    <w:pPr>
                      <w:spacing w:before="10"/>
                      <w:ind w:left="40"/>
                      <w:rPr>
                        <w:sz w:val="24"/>
                      </w:rPr>
                    </w:pPr>
                    <w:r>
                      <w:fldChar w:fldCharType="begin"/>
                    </w:r>
                    <w:r>
                      <w:rPr>
                        <w:sz w:val="24"/>
                      </w:rPr>
                      <w:instrText xml:space="preserve"> PAGE </w:instrText>
                    </w:r>
                    <w:r>
                      <w:fldChar w:fldCharType="separate"/>
                    </w:r>
                    <w:r w:rsidR="001E4AD4">
                      <w:rPr>
                        <w:noProof/>
                        <w:sz w:val="24"/>
                      </w:rPr>
                      <w:t>11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5D5D6E" w14:textId="77777777" w:rsidR="00920710" w:rsidRDefault="00920710">
      <w:r>
        <w:separator/>
      </w:r>
    </w:p>
  </w:footnote>
  <w:footnote w:type="continuationSeparator" w:id="0">
    <w:p w14:paraId="166BFE0F" w14:textId="77777777" w:rsidR="00920710" w:rsidRDefault="009207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04D92"/>
    <w:multiLevelType w:val="hybridMultilevel"/>
    <w:tmpl w:val="4B7C3E18"/>
    <w:lvl w:ilvl="0" w:tplc="8BDABECE">
      <w:numFmt w:val="bullet"/>
      <w:lvlText w:val="-"/>
      <w:lvlJc w:val="left"/>
      <w:pPr>
        <w:ind w:left="345" w:hanging="128"/>
      </w:pPr>
      <w:rPr>
        <w:rFonts w:ascii="Times New Roman" w:eastAsia="Times New Roman" w:hAnsi="Times New Roman" w:cs="Times New Roman" w:hint="default"/>
        <w:w w:val="100"/>
        <w:sz w:val="22"/>
        <w:szCs w:val="22"/>
        <w:lang w:val="de-DE" w:eastAsia="de-DE" w:bidi="de-DE"/>
      </w:rPr>
    </w:lvl>
    <w:lvl w:ilvl="1" w:tplc="770ED12A">
      <w:numFmt w:val="bullet"/>
      <w:lvlText w:val="•"/>
      <w:lvlJc w:val="left"/>
      <w:pPr>
        <w:ind w:left="1276" w:hanging="128"/>
      </w:pPr>
      <w:rPr>
        <w:rFonts w:hint="default"/>
        <w:lang w:val="de-DE" w:eastAsia="de-DE" w:bidi="de-DE"/>
      </w:rPr>
    </w:lvl>
    <w:lvl w:ilvl="2" w:tplc="C8E80E6E">
      <w:numFmt w:val="bullet"/>
      <w:lvlText w:val="•"/>
      <w:lvlJc w:val="left"/>
      <w:pPr>
        <w:ind w:left="2213" w:hanging="128"/>
      </w:pPr>
      <w:rPr>
        <w:rFonts w:hint="default"/>
        <w:lang w:val="de-DE" w:eastAsia="de-DE" w:bidi="de-DE"/>
      </w:rPr>
    </w:lvl>
    <w:lvl w:ilvl="3" w:tplc="166EDCEA">
      <w:numFmt w:val="bullet"/>
      <w:lvlText w:val="•"/>
      <w:lvlJc w:val="left"/>
      <w:pPr>
        <w:ind w:left="3149" w:hanging="128"/>
      </w:pPr>
      <w:rPr>
        <w:rFonts w:hint="default"/>
        <w:lang w:val="de-DE" w:eastAsia="de-DE" w:bidi="de-DE"/>
      </w:rPr>
    </w:lvl>
    <w:lvl w:ilvl="4" w:tplc="8158892C">
      <w:numFmt w:val="bullet"/>
      <w:lvlText w:val="•"/>
      <w:lvlJc w:val="left"/>
      <w:pPr>
        <w:ind w:left="4086" w:hanging="128"/>
      </w:pPr>
      <w:rPr>
        <w:rFonts w:hint="default"/>
        <w:lang w:val="de-DE" w:eastAsia="de-DE" w:bidi="de-DE"/>
      </w:rPr>
    </w:lvl>
    <w:lvl w:ilvl="5" w:tplc="BCD81F48">
      <w:numFmt w:val="bullet"/>
      <w:lvlText w:val="•"/>
      <w:lvlJc w:val="left"/>
      <w:pPr>
        <w:ind w:left="5023" w:hanging="128"/>
      </w:pPr>
      <w:rPr>
        <w:rFonts w:hint="default"/>
        <w:lang w:val="de-DE" w:eastAsia="de-DE" w:bidi="de-DE"/>
      </w:rPr>
    </w:lvl>
    <w:lvl w:ilvl="6" w:tplc="86EECA18">
      <w:numFmt w:val="bullet"/>
      <w:lvlText w:val="•"/>
      <w:lvlJc w:val="left"/>
      <w:pPr>
        <w:ind w:left="5959" w:hanging="128"/>
      </w:pPr>
      <w:rPr>
        <w:rFonts w:hint="default"/>
        <w:lang w:val="de-DE" w:eastAsia="de-DE" w:bidi="de-DE"/>
      </w:rPr>
    </w:lvl>
    <w:lvl w:ilvl="7" w:tplc="A9D0048E">
      <w:numFmt w:val="bullet"/>
      <w:lvlText w:val="•"/>
      <w:lvlJc w:val="left"/>
      <w:pPr>
        <w:ind w:left="6896" w:hanging="128"/>
      </w:pPr>
      <w:rPr>
        <w:rFonts w:hint="default"/>
        <w:lang w:val="de-DE" w:eastAsia="de-DE" w:bidi="de-DE"/>
      </w:rPr>
    </w:lvl>
    <w:lvl w:ilvl="8" w:tplc="0D025B8A">
      <w:numFmt w:val="bullet"/>
      <w:lvlText w:val="•"/>
      <w:lvlJc w:val="left"/>
      <w:pPr>
        <w:ind w:left="7833" w:hanging="128"/>
      </w:pPr>
      <w:rPr>
        <w:rFonts w:hint="default"/>
        <w:lang w:val="de-DE" w:eastAsia="de-DE" w:bidi="de-DE"/>
      </w:rPr>
    </w:lvl>
  </w:abstractNum>
  <w:abstractNum w:abstractNumId="1" w15:restartNumberingAfterBreak="0">
    <w:nsid w:val="0B9A442F"/>
    <w:multiLevelType w:val="hybridMultilevel"/>
    <w:tmpl w:val="2912FF0A"/>
    <w:lvl w:ilvl="0" w:tplc="C2ACBA94">
      <w:start w:val="1"/>
      <w:numFmt w:val="upperRoman"/>
      <w:lvlText w:val="%1."/>
      <w:lvlJc w:val="left"/>
      <w:pPr>
        <w:ind w:left="415" w:hanging="197"/>
      </w:pPr>
      <w:rPr>
        <w:rFonts w:ascii="Times New Roman" w:eastAsia="Times New Roman" w:hAnsi="Times New Roman" w:cs="Times New Roman" w:hint="default"/>
        <w:b/>
        <w:bCs/>
        <w:w w:val="100"/>
        <w:sz w:val="22"/>
        <w:szCs w:val="22"/>
        <w:lang w:val="de-DE" w:eastAsia="de-DE" w:bidi="de-DE"/>
      </w:rPr>
    </w:lvl>
    <w:lvl w:ilvl="1" w:tplc="36164CAA">
      <w:numFmt w:val="bullet"/>
      <w:lvlText w:val="•"/>
      <w:lvlJc w:val="left"/>
      <w:pPr>
        <w:ind w:left="1348" w:hanging="197"/>
      </w:pPr>
      <w:rPr>
        <w:rFonts w:hint="default"/>
        <w:lang w:val="de-DE" w:eastAsia="de-DE" w:bidi="de-DE"/>
      </w:rPr>
    </w:lvl>
    <w:lvl w:ilvl="2" w:tplc="632867E4">
      <w:numFmt w:val="bullet"/>
      <w:lvlText w:val="•"/>
      <w:lvlJc w:val="left"/>
      <w:pPr>
        <w:ind w:left="2277" w:hanging="197"/>
      </w:pPr>
      <w:rPr>
        <w:rFonts w:hint="default"/>
        <w:lang w:val="de-DE" w:eastAsia="de-DE" w:bidi="de-DE"/>
      </w:rPr>
    </w:lvl>
    <w:lvl w:ilvl="3" w:tplc="EF8A273A">
      <w:numFmt w:val="bullet"/>
      <w:lvlText w:val="•"/>
      <w:lvlJc w:val="left"/>
      <w:pPr>
        <w:ind w:left="3205" w:hanging="197"/>
      </w:pPr>
      <w:rPr>
        <w:rFonts w:hint="default"/>
        <w:lang w:val="de-DE" w:eastAsia="de-DE" w:bidi="de-DE"/>
      </w:rPr>
    </w:lvl>
    <w:lvl w:ilvl="4" w:tplc="55D2D826">
      <w:numFmt w:val="bullet"/>
      <w:lvlText w:val="•"/>
      <w:lvlJc w:val="left"/>
      <w:pPr>
        <w:ind w:left="4134" w:hanging="197"/>
      </w:pPr>
      <w:rPr>
        <w:rFonts w:hint="default"/>
        <w:lang w:val="de-DE" w:eastAsia="de-DE" w:bidi="de-DE"/>
      </w:rPr>
    </w:lvl>
    <w:lvl w:ilvl="5" w:tplc="B2F4F140">
      <w:numFmt w:val="bullet"/>
      <w:lvlText w:val="•"/>
      <w:lvlJc w:val="left"/>
      <w:pPr>
        <w:ind w:left="5063" w:hanging="197"/>
      </w:pPr>
      <w:rPr>
        <w:rFonts w:hint="default"/>
        <w:lang w:val="de-DE" w:eastAsia="de-DE" w:bidi="de-DE"/>
      </w:rPr>
    </w:lvl>
    <w:lvl w:ilvl="6" w:tplc="D8502862">
      <w:numFmt w:val="bullet"/>
      <w:lvlText w:val="•"/>
      <w:lvlJc w:val="left"/>
      <w:pPr>
        <w:ind w:left="5991" w:hanging="197"/>
      </w:pPr>
      <w:rPr>
        <w:rFonts w:hint="default"/>
        <w:lang w:val="de-DE" w:eastAsia="de-DE" w:bidi="de-DE"/>
      </w:rPr>
    </w:lvl>
    <w:lvl w:ilvl="7" w:tplc="B67660D2">
      <w:numFmt w:val="bullet"/>
      <w:lvlText w:val="•"/>
      <w:lvlJc w:val="left"/>
      <w:pPr>
        <w:ind w:left="6920" w:hanging="197"/>
      </w:pPr>
      <w:rPr>
        <w:rFonts w:hint="default"/>
        <w:lang w:val="de-DE" w:eastAsia="de-DE" w:bidi="de-DE"/>
      </w:rPr>
    </w:lvl>
    <w:lvl w:ilvl="8" w:tplc="F2AA14A2">
      <w:numFmt w:val="bullet"/>
      <w:lvlText w:val="•"/>
      <w:lvlJc w:val="left"/>
      <w:pPr>
        <w:ind w:left="7849" w:hanging="197"/>
      </w:pPr>
      <w:rPr>
        <w:rFonts w:hint="default"/>
        <w:lang w:val="de-DE" w:eastAsia="de-DE" w:bidi="de-DE"/>
      </w:rPr>
    </w:lvl>
  </w:abstractNum>
  <w:abstractNum w:abstractNumId="2" w15:restartNumberingAfterBreak="0">
    <w:nsid w:val="34986262"/>
    <w:multiLevelType w:val="hybridMultilevel"/>
    <w:tmpl w:val="2764AAC2"/>
    <w:lvl w:ilvl="0" w:tplc="62B06F46">
      <w:start w:val="1"/>
      <w:numFmt w:val="upperRoman"/>
      <w:lvlText w:val="%1."/>
      <w:lvlJc w:val="left"/>
      <w:pPr>
        <w:ind w:left="1156" w:hanging="720"/>
      </w:pPr>
      <w:rPr>
        <w:rFonts w:hint="default"/>
      </w:rPr>
    </w:lvl>
    <w:lvl w:ilvl="1" w:tplc="04090019" w:tentative="1">
      <w:start w:val="1"/>
      <w:numFmt w:val="lowerLetter"/>
      <w:lvlText w:val="%2."/>
      <w:lvlJc w:val="left"/>
      <w:pPr>
        <w:ind w:left="1658" w:hanging="360"/>
      </w:pPr>
    </w:lvl>
    <w:lvl w:ilvl="2" w:tplc="0409001B" w:tentative="1">
      <w:start w:val="1"/>
      <w:numFmt w:val="lowerRoman"/>
      <w:lvlText w:val="%3."/>
      <w:lvlJc w:val="right"/>
      <w:pPr>
        <w:ind w:left="2378" w:hanging="180"/>
      </w:pPr>
    </w:lvl>
    <w:lvl w:ilvl="3" w:tplc="0409000F" w:tentative="1">
      <w:start w:val="1"/>
      <w:numFmt w:val="decimal"/>
      <w:lvlText w:val="%4."/>
      <w:lvlJc w:val="left"/>
      <w:pPr>
        <w:ind w:left="3098" w:hanging="360"/>
      </w:pPr>
    </w:lvl>
    <w:lvl w:ilvl="4" w:tplc="04090019" w:tentative="1">
      <w:start w:val="1"/>
      <w:numFmt w:val="lowerLetter"/>
      <w:lvlText w:val="%5."/>
      <w:lvlJc w:val="left"/>
      <w:pPr>
        <w:ind w:left="3818" w:hanging="360"/>
      </w:pPr>
    </w:lvl>
    <w:lvl w:ilvl="5" w:tplc="0409001B" w:tentative="1">
      <w:start w:val="1"/>
      <w:numFmt w:val="lowerRoman"/>
      <w:lvlText w:val="%6."/>
      <w:lvlJc w:val="right"/>
      <w:pPr>
        <w:ind w:left="4538" w:hanging="180"/>
      </w:pPr>
    </w:lvl>
    <w:lvl w:ilvl="6" w:tplc="0409000F" w:tentative="1">
      <w:start w:val="1"/>
      <w:numFmt w:val="decimal"/>
      <w:lvlText w:val="%7."/>
      <w:lvlJc w:val="left"/>
      <w:pPr>
        <w:ind w:left="5258" w:hanging="360"/>
      </w:pPr>
    </w:lvl>
    <w:lvl w:ilvl="7" w:tplc="04090019" w:tentative="1">
      <w:start w:val="1"/>
      <w:numFmt w:val="lowerLetter"/>
      <w:lvlText w:val="%8."/>
      <w:lvlJc w:val="left"/>
      <w:pPr>
        <w:ind w:left="5978" w:hanging="360"/>
      </w:pPr>
    </w:lvl>
    <w:lvl w:ilvl="8" w:tplc="0409001B" w:tentative="1">
      <w:start w:val="1"/>
      <w:numFmt w:val="lowerRoman"/>
      <w:lvlText w:val="%9."/>
      <w:lvlJc w:val="right"/>
      <w:pPr>
        <w:ind w:left="6698" w:hanging="180"/>
      </w:pPr>
    </w:lvl>
  </w:abstractNum>
  <w:abstractNum w:abstractNumId="3" w15:restartNumberingAfterBreak="0">
    <w:nsid w:val="35554132"/>
    <w:multiLevelType w:val="hybridMultilevel"/>
    <w:tmpl w:val="8F0ADFB8"/>
    <w:lvl w:ilvl="0" w:tplc="8DC2C17E">
      <w:start w:val="19"/>
      <w:numFmt w:val="bullet"/>
      <w:lvlText w:val="-"/>
      <w:lvlJc w:val="left"/>
      <w:pPr>
        <w:ind w:left="414" w:hanging="360"/>
      </w:pPr>
      <w:rPr>
        <w:rFonts w:ascii="Times New Roman" w:eastAsia="Times New Roman" w:hAnsi="Times New Roman" w:cs="Times New Roman" w:hint="default"/>
      </w:rPr>
    </w:lvl>
    <w:lvl w:ilvl="1" w:tplc="04090003" w:tentative="1">
      <w:start w:val="1"/>
      <w:numFmt w:val="bullet"/>
      <w:lvlText w:val="o"/>
      <w:lvlJc w:val="left"/>
      <w:pPr>
        <w:ind w:left="1134" w:hanging="360"/>
      </w:pPr>
      <w:rPr>
        <w:rFonts w:ascii="Courier New" w:hAnsi="Courier New" w:cs="Courier New" w:hint="default"/>
      </w:rPr>
    </w:lvl>
    <w:lvl w:ilvl="2" w:tplc="04090005" w:tentative="1">
      <w:start w:val="1"/>
      <w:numFmt w:val="bullet"/>
      <w:lvlText w:val=""/>
      <w:lvlJc w:val="left"/>
      <w:pPr>
        <w:ind w:left="1854" w:hanging="360"/>
      </w:pPr>
      <w:rPr>
        <w:rFonts w:ascii="Wingdings" w:hAnsi="Wingdings" w:hint="default"/>
      </w:rPr>
    </w:lvl>
    <w:lvl w:ilvl="3" w:tplc="04090001" w:tentative="1">
      <w:start w:val="1"/>
      <w:numFmt w:val="bullet"/>
      <w:lvlText w:val=""/>
      <w:lvlJc w:val="left"/>
      <w:pPr>
        <w:ind w:left="2574" w:hanging="360"/>
      </w:pPr>
      <w:rPr>
        <w:rFonts w:ascii="Symbol" w:hAnsi="Symbol" w:hint="default"/>
      </w:rPr>
    </w:lvl>
    <w:lvl w:ilvl="4" w:tplc="04090003" w:tentative="1">
      <w:start w:val="1"/>
      <w:numFmt w:val="bullet"/>
      <w:lvlText w:val="o"/>
      <w:lvlJc w:val="left"/>
      <w:pPr>
        <w:ind w:left="3294" w:hanging="360"/>
      </w:pPr>
      <w:rPr>
        <w:rFonts w:ascii="Courier New" w:hAnsi="Courier New" w:cs="Courier New" w:hint="default"/>
      </w:rPr>
    </w:lvl>
    <w:lvl w:ilvl="5" w:tplc="04090005" w:tentative="1">
      <w:start w:val="1"/>
      <w:numFmt w:val="bullet"/>
      <w:lvlText w:val=""/>
      <w:lvlJc w:val="left"/>
      <w:pPr>
        <w:ind w:left="4014" w:hanging="360"/>
      </w:pPr>
      <w:rPr>
        <w:rFonts w:ascii="Wingdings" w:hAnsi="Wingdings" w:hint="default"/>
      </w:rPr>
    </w:lvl>
    <w:lvl w:ilvl="6" w:tplc="04090001" w:tentative="1">
      <w:start w:val="1"/>
      <w:numFmt w:val="bullet"/>
      <w:lvlText w:val=""/>
      <w:lvlJc w:val="left"/>
      <w:pPr>
        <w:ind w:left="4734" w:hanging="360"/>
      </w:pPr>
      <w:rPr>
        <w:rFonts w:ascii="Symbol" w:hAnsi="Symbol" w:hint="default"/>
      </w:rPr>
    </w:lvl>
    <w:lvl w:ilvl="7" w:tplc="04090003" w:tentative="1">
      <w:start w:val="1"/>
      <w:numFmt w:val="bullet"/>
      <w:lvlText w:val="o"/>
      <w:lvlJc w:val="left"/>
      <w:pPr>
        <w:ind w:left="5454" w:hanging="360"/>
      </w:pPr>
      <w:rPr>
        <w:rFonts w:ascii="Courier New" w:hAnsi="Courier New" w:cs="Courier New" w:hint="default"/>
      </w:rPr>
    </w:lvl>
    <w:lvl w:ilvl="8" w:tplc="04090005" w:tentative="1">
      <w:start w:val="1"/>
      <w:numFmt w:val="bullet"/>
      <w:lvlText w:val=""/>
      <w:lvlJc w:val="left"/>
      <w:pPr>
        <w:ind w:left="6174" w:hanging="360"/>
      </w:pPr>
      <w:rPr>
        <w:rFonts w:ascii="Wingdings" w:hAnsi="Wingdings" w:hint="default"/>
      </w:rPr>
    </w:lvl>
  </w:abstractNum>
  <w:abstractNum w:abstractNumId="4" w15:restartNumberingAfterBreak="0">
    <w:nsid w:val="448A34DA"/>
    <w:multiLevelType w:val="hybridMultilevel"/>
    <w:tmpl w:val="92AC4454"/>
    <w:lvl w:ilvl="0" w:tplc="9F78380A">
      <w:numFmt w:val="bullet"/>
      <w:lvlText w:val="-"/>
      <w:lvlJc w:val="left"/>
      <w:pPr>
        <w:ind w:left="926" w:hanging="348"/>
      </w:pPr>
      <w:rPr>
        <w:rFonts w:ascii="Times New Roman" w:eastAsia="Times New Roman" w:hAnsi="Times New Roman" w:cs="Times New Roman" w:hint="default"/>
        <w:w w:val="100"/>
        <w:sz w:val="22"/>
        <w:szCs w:val="22"/>
        <w:lang w:val="de-DE" w:eastAsia="de-DE" w:bidi="de-DE"/>
      </w:rPr>
    </w:lvl>
    <w:lvl w:ilvl="1" w:tplc="22404008">
      <w:numFmt w:val="bullet"/>
      <w:lvlText w:val="•"/>
      <w:lvlJc w:val="left"/>
      <w:pPr>
        <w:ind w:left="1798" w:hanging="348"/>
      </w:pPr>
      <w:rPr>
        <w:rFonts w:hint="default"/>
        <w:lang w:val="de-DE" w:eastAsia="de-DE" w:bidi="de-DE"/>
      </w:rPr>
    </w:lvl>
    <w:lvl w:ilvl="2" w:tplc="CCFA3322">
      <w:numFmt w:val="bullet"/>
      <w:lvlText w:val="•"/>
      <w:lvlJc w:val="left"/>
      <w:pPr>
        <w:ind w:left="2677" w:hanging="348"/>
      </w:pPr>
      <w:rPr>
        <w:rFonts w:hint="default"/>
        <w:lang w:val="de-DE" w:eastAsia="de-DE" w:bidi="de-DE"/>
      </w:rPr>
    </w:lvl>
    <w:lvl w:ilvl="3" w:tplc="F188B07E">
      <w:numFmt w:val="bullet"/>
      <w:lvlText w:val="•"/>
      <w:lvlJc w:val="left"/>
      <w:pPr>
        <w:ind w:left="3555" w:hanging="348"/>
      </w:pPr>
      <w:rPr>
        <w:rFonts w:hint="default"/>
        <w:lang w:val="de-DE" w:eastAsia="de-DE" w:bidi="de-DE"/>
      </w:rPr>
    </w:lvl>
    <w:lvl w:ilvl="4" w:tplc="8382910A">
      <w:numFmt w:val="bullet"/>
      <w:lvlText w:val="•"/>
      <w:lvlJc w:val="left"/>
      <w:pPr>
        <w:ind w:left="4434" w:hanging="348"/>
      </w:pPr>
      <w:rPr>
        <w:rFonts w:hint="default"/>
        <w:lang w:val="de-DE" w:eastAsia="de-DE" w:bidi="de-DE"/>
      </w:rPr>
    </w:lvl>
    <w:lvl w:ilvl="5" w:tplc="B7363BB8">
      <w:numFmt w:val="bullet"/>
      <w:lvlText w:val="•"/>
      <w:lvlJc w:val="left"/>
      <w:pPr>
        <w:ind w:left="5313" w:hanging="348"/>
      </w:pPr>
      <w:rPr>
        <w:rFonts w:hint="default"/>
        <w:lang w:val="de-DE" w:eastAsia="de-DE" w:bidi="de-DE"/>
      </w:rPr>
    </w:lvl>
    <w:lvl w:ilvl="6" w:tplc="65169874">
      <w:numFmt w:val="bullet"/>
      <w:lvlText w:val="•"/>
      <w:lvlJc w:val="left"/>
      <w:pPr>
        <w:ind w:left="6191" w:hanging="348"/>
      </w:pPr>
      <w:rPr>
        <w:rFonts w:hint="default"/>
        <w:lang w:val="de-DE" w:eastAsia="de-DE" w:bidi="de-DE"/>
      </w:rPr>
    </w:lvl>
    <w:lvl w:ilvl="7" w:tplc="1F64BA04">
      <w:numFmt w:val="bullet"/>
      <w:lvlText w:val="•"/>
      <w:lvlJc w:val="left"/>
      <w:pPr>
        <w:ind w:left="7070" w:hanging="348"/>
      </w:pPr>
      <w:rPr>
        <w:rFonts w:hint="default"/>
        <w:lang w:val="de-DE" w:eastAsia="de-DE" w:bidi="de-DE"/>
      </w:rPr>
    </w:lvl>
    <w:lvl w:ilvl="8" w:tplc="C252371E">
      <w:numFmt w:val="bullet"/>
      <w:lvlText w:val="•"/>
      <w:lvlJc w:val="left"/>
      <w:pPr>
        <w:ind w:left="7949" w:hanging="348"/>
      </w:pPr>
      <w:rPr>
        <w:rFonts w:hint="default"/>
        <w:lang w:val="de-DE" w:eastAsia="de-DE" w:bidi="de-DE"/>
      </w:rPr>
    </w:lvl>
  </w:abstractNum>
  <w:abstractNum w:abstractNumId="5" w15:restartNumberingAfterBreak="0">
    <w:nsid w:val="46CF288A"/>
    <w:multiLevelType w:val="hybridMultilevel"/>
    <w:tmpl w:val="FE5E162E"/>
    <w:lvl w:ilvl="0" w:tplc="44DC1122">
      <w:numFmt w:val="bullet"/>
      <w:lvlText w:val=""/>
      <w:lvlJc w:val="left"/>
      <w:pPr>
        <w:ind w:left="926" w:hanging="349"/>
      </w:pPr>
      <w:rPr>
        <w:rFonts w:ascii="Symbol" w:eastAsia="Symbol" w:hAnsi="Symbol" w:cs="Symbol" w:hint="default"/>
        <w:w w:val="100"/>
        <w:sz w:val="22"/>
        <w:szCs w:val="22"/>
        <w:lang w:val="de-DE" w:eastAsia="de-DE" w:bidi="de-DE"/>
      </w:rPr>
    </w:lvl>
    <w:lvl w:ilvl="1" w:tplc="997C9E52">
      <w:numFmt w:val="bullet"/>
      <w:lvlText w:val="•"/>
      <w:lvlJc w:val="left"/>
      <w:pPr>
        <w:ind w:left="1798" w:hanging="349"/>
      </w:pPr>
      <w:rPr>
        <w:rFonts w:hint="default"/>
        <w:lang w:val="de-DE" w:eastAsia="de-DE" w:bidi="de-DE"/>
      </w:rPr>
    </w:lvl>
    <w:lvl w:ilvl="2" w:tplc="44E2E55E">
      <w:numFmt w:val="bullet"/>
      <w:lvlText w:val="•"/>
      <w:lvlJc w:val="left"/>
      <w:pPr>
        <w:ind w:left="2677" w:hanging="349"/>
      </w:pPr>
      <w:rPr>
        <w:rFonts w:hint="default"/>
        <w:lang w:val="de-DE" w:eastAsia="de-DE" w:bidi="de-DE"/>
      </w:rPr>
    </w:lvl>
    <w:lvl w:ilvl="3" w:tplc="D012FDAC">
      <w:numFmt w:val="bullet"/>
      <w:lvlText w:val="•"/>
      <w:lvlJc w:val="left"/>
      <w:pPr>
        <w:ind w:left="3555" w:hanging="349"/>
      </w:pPr>
      <w:rPr>
        <w:rFonts w:hint="default"/>
        <w:lang w:val="de-DE" w:eastAsia="de-DE" w:bidi="de-DE"/>
      </w:rPr>
    </w:lvl>
    <w:lvl w:ilvl="4" w:tplc="5FE0B314">
      <w:numFmt w:val="bullet"/>
      <w:lvlText w:val="•"/>
      <w:lvlJc w:val="left"/>
      <w:pPr>
        <w:ind w:left="4434" w:hanging="349"/>
      </w:pPr>
      <w:rPr>
        <w:rFonts w:hint="default"/>
        <w:lang w:val="de-DE" w:eastAsia="de-DE" w:bidi="de-DE"/>
      </w:rPr>
    </w:lvl>
    <w:lvl w:ilvl="5" w:tplc="B96A9660">
      <w:numFmt w:val="bullet"/>
      <w:lvlText w:val="•"/>
      <w:lvlJc w:val="left"/>
      <w:pPr>
        <w:ind w:left="5313" w:hanging="349"/>
      </w:pPr>
      <w:rPr>
        <w:rFonts w:hint="default"/>
        <w:lang w:val="de-DE" w:eastAsia="de-DE" w:bidi="de-DE"/>
      </w:rPr>
    </w:lvl>
    <w:lvl w:ilvl="6" w:tplc="55E0D0F0">
      <w:numFmt w:val="bullet"/>
      <w:lvlText w:val="•"/>
      <w:lvlJc w:val="left"/>
      <w:pPr>
        <w:ind w:left="6191" w:hanging="349"/>
      </w:pPr>
      <w:rPr>
        <w:rFonts w:hint="default"/>
        <w:lang w:val="de-DE" w:eastAsia="de-DE" w:bidi="de-DE"/>
      </w:rPr>
    </w:lvl>
    <w:lvl w:ilvl="7" w:tplc="373690DC">
      <w:numFmt w:val="bullet"/>
      <w:lvlText w:val="•"/>
      <w:lvlJc w:val="left"/>
      <w:pPr>
        <w:ind w:left="7070" w:hanging="349"/>
      </w:pPr>
      <w:rPr>
        <w:rFonts w:hint="default"/>
        <w:lang w:val="de-DE" w:eastAsia="de-DE" w:bidi="de-DE"/>
      </w:rPr>
    </w:lvl>
    <w:lvl w:ilvl="8" w:tplc="B62E9960">
      <w:numFmt w:val="bullet"/>
      <w:lvlText w:val="•"/>
      <w:lvlJc w:val="left"/>
      <w:pPr>
        <w:ind w:left="7949" w:hanging="349"/>
      </w:pPr>
      <w:rPr>
        <w:rFonts w:hint="default"/>
        <w:lang w:val="de-DE" w:eastAsia="de-DE" w:bidi="de-DE"/>
      </w:rPr>
    </w:lvl>
  </w:abstractNum>
  <w:abstractNum w:abstractNumId="6" w15:restartNumberingAfterBreak="0">
    <w:nsid w:val="47293549"/>
    <w:multiLevelType w:val="hybridMultilevel"/>
    <w:tmpl w:val="6644D4EE"/>
    <w:lvl w:ilvl="0" w:tplc="62B06F46">
      <w:start w:val="1"/>
      <w:numFmt w:val="upperRoman"/>
      <w:lvlText w:val="%1."/>
      <w:lvlJc w:val="left"/>
      <w:pPr>
        <w:ind w:left="938" w:hanging="720"/>
      </w:pPr>
      <w:rPr>
        <w:rFonts w:hint="default"/>
      </w:r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7" w15:restartNumberingAfterBreak="0">
    <w:nsid w:val="47F12BBC"/>
    <w:multiLevelType w:val="hybridMultilevel"/>
    <w:tmpl w:val="29A876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B3336A5"/>
    <w:multiLevelType w:val="hybridMultilevel"/>
    <w:tmpl w:val="1118302A"/>
    <w:lvl w:ilvl="0" w:tplc="05EEFCDA">
      <w:numFmt w:val="bullet"/>
      <w:lvlText w:val=""/>
      <w:lvlJc w:val="left"/>
      <w:pPr>
        <w:ind w:left="938" w:hanging="368"/>
      </w:pPr>
      <w:rPr>
        <w:rFonts w:ascii="Symbol" w:eastAsia="Symbol" w:hAnsi="Symbol" w:cs="Symbol" w:hint="default"/>
        <w:w w:val="99"/>
        <w:sz w:val="20"/>
        <w:szCs w:val="20"/>
        <w:lang w:val="de-DE" w:eastAsia="de-DE" w:bidi="de-DE"/>
      </w:rPr>
    </w:lvl>
    <w:lvl w:ilvl="1" w:tplc="B9E4F3BE">
      <w:numFmt w:val="bullet"/>
      <w:lvlText w:val="•"/>
      <w:lvlJc w:val="left"/>
      <w:pPr>
        <w:ind w:left="940" w:hanging="368"/>
      </w:pPr>
      <w:rPr>
        <w:rFonts w:hint="default"/>
        <w:lang w:val="de-DE" w:eastAsia="de-DE" w:bidi="de-DE"/>
      </w:rPr>
    </w:lvl>
    <w:lvl w:ilvl="2" w:tplc="5A9690B6">
      <w:numFmt w:val="bullet"/>
      <w:lvlText w:val="•"/>
      <w:lvlJc w:val="left"/>
      <w:pPr>
        <w:ind w:left="1914" w:hanging="368"/>
      </w:pPr>
      <w:rPr>
        <w:rFonts w:hint="default"/>
        <w:lang w:val="de-DE" w:eastAsia="de-DE" w:bidi="de-DE"/>
      </w:rPr>
    </w:lvl>
    <w:lvl w:ilvl="3" w:tplc="FC54CA2A">
      <w:numFmt w:val="bullet"/>
      <w:lvlText w:val="•"/>
      <w:lvlJc w:val="left"/>
      <w:pPr>
        <w:ind w:left="2888" w:hanging="368"/>
      </w:pPr>
      <w:rPr>
        <w:rFonts w:hint="default"/>
        <w:lang w:val="de-DE" w:eastAsia="de-DE" w:bidi="de-DE"/>
      </w:rPr>
    </w:lvl>
    <w:lvl w:ilvl="4" w:tplc="56C40540">
      <w:numFmt w:val="bullet"/>
      <w:lvlText w:val="•"/>
      <w:lvlJc w:val="left"/>
      <w:pPr>
        <w:ind w:left="3862" w:hanging="368"/>
      </w:pPr>
      <w:rPr>
        <w:rFonts w:hint="default"/>
        <w:lang w:val="de-DE" w:eastAsia="de-DE" w:bidi="de-DE"/>
      </w:rPr>
    </w:lvl>
    <w:lvl w:ilvl="5" w:tplc="DE840470">
      <w:numFmt w:val="bullet"/>
      <w:lvlText w:val="•"/>
      <w:lvlJc w:val="left"/>
      <w:pPr>
        <w:ind w:left="4836" w:hanging="368"/>
      </w:pPr>
      <w:rPr>
        <w:rFonts w:hint="default"/>
        <w:lang w:val="de-DE" w:eastAsia="de-DE" w:bidi="de-DE"/>
      </w:rPr>
    </w:lvl>
    <w:lvl w:ilvl="6" w:tplc="8D44CFFE">
      <w:numFmt w:val="bullet"/>
      <w:lvlText w:val="•"/>
      <w:lvlJc w:val="left"/>
      <w:pPr>
        <w:ind w:left="5810" w:hanging="368"/>
      </w:pPr>
      <w:rPr>
        <w:rFonts w:hint="default"/>
        <w:lang w:val="de-DE" w:eastAsia="de-DE" w:bidi="de-DE"/>
      </w:rPr>
    </w:lvl>
    <w:lvl w:ilvl="7" w:tplc="BCEEA8C0">
      <w:numFmt w:val="bullet"/>
      <w:lvlText w:val="•"/>
      <w:lvlJc w:val="left"/>
      <w:pPr>
        <w:ind w:left="6784" w:hanging="368"/>
      </w:pPr>
      <w:rPr>
        <w:rFonts w:hint="default"/>
        <w:lang w:val="de-DE" w:eastAsia="de-DE" w:bidi="de-DE"/>
      </w:rPr>
    </w:lvl>
    <w:lvl w:ilvl="8" w:tplc="64B63110">
      <w:numFmt w:val="bullet"/>
      <w:lvlText w:val="•"/>
      <w:lvlJc w:val="left"/>
      <w:pPr>
        <w:ind w:left="7758" w:hanging="368"/>
      </w:pPr>
      <w:rPr>
        <w:rFonts w:hint="default"/>
        <w:lang w:val="de-DE" w:eastAsia="de-DE" w:bidi="de-DE"/>
      </w:rPr>
    </w:lvl>
  </w:abstractNum>
  <w:abstractNum w:abstractNumId="9" w15:restartNumberingAfterBreak="0">
    <w:nsid w:val="6ECD7AC1"/>
    <w:multiLevelType w:val="hybridMultilevel"/>
    <w:tmpl w:val="C504A906"/>
    <w:lvl w:ilvl="0" w:tplc="DE32BA68">
      <w:start w:val="1"/>
      <w:numFmt w:val="upperRoman"/>
      <w:lvlText w:val="%1."/>
      <w:lvlJc w:val="left"/>
      <w:pPr>
        <w:ind w:left="938" w:hanging="720"/>
      </w:pPr>
      <w:rPr>
        <w:rFonts w:hint="default"/>
      </w:r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10" w15:restartNumberingAfterBreak="0">
    <w:nsid w:val="71C7281B"/>
    <w:multiLevelType w:val="hybridMultilevel"/>
    <w:tmpl w:val="8D5682D6"/>
    <w:lvl w:ilvl="0" w:tplc="AE601A66">
      <w:numFmt w:val="bullet"/>
      <w:lvlText w:val="-"/>
      <w:lvlJc w:val="left"/>
      <w:pPr>
        <w:ind w:left="926" w:hanging="348"/>
      </w:pPr>
      <w:rPr>
        <w:rFonts w:ascii="Times New Roman" w:eastAsia="Times New Roman" w:hAnsi="Times New Roman" w:cs="Times New Roman" w:hint="default"/>
        <w:w w:val="100"/>
        <w:sz w:val="22"/>
        <w:szCs w:val="22"/>
        <w:lang w:val="de-DE" w:eastAsia="de-DE" w:bidi="de-DE"/>
      </w:rPr>
    </w:lvl>
    <w:lvl w:ilvl="1" w:tplc="16F87B3A">
      <w:numFmt w:val="bullet"/>
      <w:lvlText w:val="o"/>
      <w:lvlJc w:val="left"/>
      <w:pPr>
        <w:ind w:left="1634" w:hanging="337"/>
      </w:pPr>
      <w:rPr>
        <w:rFonts w:ascii="Courier New" w:eastAsia="Courier New" w:hAnsi="Courier New" w:cs="Courier New" w:hint="default"/>
        <w:w w:val="100"/>
        <w:sz w:val="22"/>
        <w:szCs w:val="22"/>
        <w:lang w:val="de-DE" w:eastAsia="de-DE" w:bidi="de-DE"/>
      </w:rPr>
    </w:lvl>
    <w:lvl w:ilvl="2" w:tplc="C77422F6">
      <w:numFmt w:val="bullet"/>
      <w:lvlText w:val=""/>
      <w:lvlJc w:val="left"/>
      <w:pPr>
        <w:ind w:left="2342" w:hanging="325"/>
      </w:pPr>
      <w:rPr>
        <w:rFonts w:ascii="Wingdings" w:eastAsia="Wingdings" w:hAnsi="Wingdings" w:cs="Wingdings" w:hint="default"/>
        <w:w w:val="100"/>
        <w:sz w:val="22"/>
        <w:szCs w:val="22"/>
        <w:lang w:val="de-DE" w:eastAsia="de-DE" w:bidi="de-DE"/>
      </w:rPr>
    </w:lvl>
    <w:lvl w:ilvl="3" w:tplc="AEC06F56">
      <w:numFmt w:val="bullet"/>
      <w:lvlText w:val="•"/>
      <w:lvlJc w:val="left"/>
      <w:pPr>
        <w:ind w:left="3260" w:hanging="325"/>
      </w:pPr>
      <w:rPr>
        <w:rFonts w:hint="default"/>
        <w:lang w:val="de-DE" w:eastAsia="de-DE" w:bidi="de-DE"/>
      </w:rPr>
    </w:lvl>
    <w:lvl w:ilvl="4" w:tplc="AAB204D2">
      <w:numFmt w:val="bullet"/>
      <w:lvlText w:val="•"/>
      <w:lvlJc w:val="left"/>
      <w:pPr>
        <w:ind w:left="4181" w:hanging="325"/>
      </w:pPr>
      <w:rPr>
        <w:rFonts w:hint="default"/>
        <w:lang w:val="de-DE" w:eastAsia="de-DE" w:bidi="de-DE"/>
      </w:rPr>
    </w:lvl>
    <w:lvl w:ilvl="5" w:tplc="24F4197A">
      <w:numFmt w:val="bullet"/>
      <w:lvlText w:val="•"/>
      <w:lvlJc w:val="left"/>
      <w:pPr>
        <w:ind w:left="5102" w:hanging="325"/>
      </w:pPr>
      <w:rPr>
        <w:rFonts w:hint="default"/>
        <w:lang w:val="de-DE" w:eastAsia="de-DE" w:bidi="de-DE"/>
      </w:rPr>
    </w:lvl>
    <w:lvl w:ilvl="6" w:tplc="BF8A9B12">
      <w:numFmt w:val="bullet"/>
      <w:lvlText w:val="•"/>
      <w:lvlJc w:val="left"/>
      <w:pPr>
        <w:ind w:left="6023" w:hanging="325"/>
      </w:pPr>
      <w:rPr>
        <w:rFonts w:hint="default"/>
        <w:lang w:val="de-DE" w:eastAsia="de-DE" w:bidi="de-DE"/>
      </w:rPr>
    </w:lvl>
    <w:lvl w:ilvl="7" w:tplc="7D2A553A">
      <w:numFmt w:val="bullet"/>
      <w:lvlText w:val="•"/>
      <w:lvlJc w:val="left"/>
      <w:pPr>
        <w:ind w:left="6944" w:hanging="325"/>
      </w:pPr>
      <w:rPr>
        <w:rFonts w:hint="default"/>
        <w:lang w:val="de-DE" w:eastAsia="de-DE" w:bidi="de-DE"/>
      </w:rPr>
    </w:lvl>
    <w:lvl w:ilvl="8" w:tplc="245898B6">
      <w:numFmt w:val="bullet"/>
      <w:lvlText w:val="•"/>
      <w:lvlJc w:val="left"/>
      <w:pPr>
        <w:ind w:left="7864" w:hanging="325"/>
      </w:pPr>
      <w:rPr>
        <w:rFonts w:hint="default"/>
        <w:lang w:val="de-DE" w:eastAsia="de-DE" w:bidi="de-DE"/>
      </w:rPr>
    </w:lvl>
  </w:abstractNum>
  <w:num w:numId="1">
    <w:abstractNumId w:val="5"/>
  </w:num>
  <w:num w:numId="2">
    <w:abstractNumId w:val="8"/>
  </w:num>
  <w:num w:numId="3">
    <w:abstractNumId w:val="4"/>
  </w:num>
  <w:num w:numId="4">
    <w:abstractNumId w:val="0"/>
  </w:num>
  <w:num w:numId="5">
    <w:abstractNumId w:val="1"/>
  </w:num>
  <w:num w:numId="6">
    <w:abstractNumId w:val="10"/>
  </w:num>
  <w:num w:numId="7">
    <w:abstractNumId w:val="9"/>
  </w:num>
  <w:num w:numId="8">
    <w:abstractNumId w:val="6"/>
  </w:num>
  <w:num w:numId="9">
    <w:abstractNumId w:val="2"/>
  </w:num>
  <w:num w:numId="10">
    <w:abstractNumId w:val="7"/>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91BEA632-AE15-433E-A855-2072C4CBAE88}"/>
    <w:docVar w:name="dgnword-eventsink" w:val="438238968"/>
  </w:docVars>
  <w:rsids>
    <w:rsidRoot w:val="00B1223F"/>
    <w:rsid w:val="00004F9E"/>
    <w:rsid w:val="000160A6"/>
    <w:rsid w:val="0014327E"/>
    <w:rsid w:val="001A0504"/>
    <w:rsid w:val="001E4AD4"/>
    <w:rsid w:val="00221A9E"/>
    <w:rsid w:val="002E016F"/>
    <w:rsid w:val="005C42C7"/>
    <w:rsid w:val="005F4AB9"/>
    <w:rsid w:val="00606638"/>
    <w:rsid w:val="00650F57"/>
    <w:rsid w:val="006C1A7A"/>
    <w:rsid w:val="00710E52"/>
    <w:rsid w:val="007A2603"/>
    <w:rsid w:val="007E4076"/>
    <w:rsid w:val="007E5A85"/>
    <w:rsid w:val="008C59F6"/>
    <w:rsid w:val="00920710"/>
    <w:rsid w:val="00973707"/>
    <w:rsid w:val="00986F89"/>
    <w:rsid w:val="009C342E"/>
    <w:rsid w:val="009E5FD4"/>
    <w:rsid w:val="00A027B9"/>
    <w:rsid w:val="00A71A9E"/>
    <w:rsid w:val="00A74D92"/>
    <w:rsid w:val="00AD7BFF"/>
    <w:rsid w:val="00AE0190"/>
    <w:rsid w:val="00B1223F"/>
    <w:rsid w:val="00C639F0"/>
    <w:rsid w:val="00C66D39"/>
    <w:rsid w:val="00DE1857"/>
    <w:rsid w:val="00FF2B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AF6C21"/>
  <w15:docId w15:val="{273CA45C-46FC-4A56-9CFE-B9B24048D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line="242" w:lineRule="auto"/>
        <w:ind w:left="215" w:right="215"/>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Times New Roman" w:eastAsia="Times New Roman" w:hAnsi="Times New Roman" w:cs="Times New Roman"/>
      <w:lang w:eastAsia="de-DE" w:bidi="de-DE"/>
    </w:rPr>
  </w:style>
  <w:style w:type="paragraph" w:styleId="berschrift1">
    <w:name w:val="heading 1"/>
    <w:basedOn w:val="Standard"/>
    <w:uiPriority w:val="9"/>
    <w:qFormat/>
    <w:pPr>
      <w:spacing w:line="250" w:lineRule="exact"/>
      <w:ind w:left="218"/>
      <w:outlineLvl w:val="0"/>
    </w:pPr>
    <w:rPr>
      <w:b/>
      <w:bCs/>
    </w:rPr>
  </w:style>
  <w:style w:type="paragraph" w:styleId="berschrift2">
    <w:name w:val="heading 2"/>
    <w:basedOn w:val="berschrift1"/>
    <w:next w:val="Standard"/>
    <w:link w:val="berschrift2Zchn"/>
    <w:uiPriority w:val="9"/>
    <w:unhideWhenUsed/>
    <w:qFormat/>
    <w:rsid w:val="00C639F0"/>
    <w:pPr>
      <w:keepNext/>
      <w:keepLines/>
      <w:spacing w:before="40"/>
      <w:outlineLvl w:val="1"/>
    </w:pPr>
    <w:rPr>
      <w:rFonts w:asciiTheme="majorHAnsi" w:eastAsiaTheme="majorEastAsia" w:hAnsiTheme="majorHAnsi" w:cstheme="majorBidi"/>
      <w:szCs w:val="26"/>
    </w:rPr>
  </w:style>
  <w:style w:type="paragraph" w:styleId="berschrift3">
    <w:name w:val="heading 3"/>
    <w:basedOn w:val="Standard"/>
    <w:next w:val="Standard"/>
    <w:link w:val="berschrift3Zchn"/>
    <w:uiPriority w:val="9"/>
    <w:unhideWhenUsed/>
    <w:qFormat/>
    <w:rsid w:val="00AE0190"/>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uiPriority w:val="1"/>
    <w:qFormat/>
    <w:pPr>
      <w:ind w:left="218"/>
    </w:pPr>
  </w:style>
  <w:style w:type="paragraph" w:styleId="Listenabsatz">
    <w:name w:val="List Paragraph"/>
    <w:basedOn w:val="Standard"/>
    <w:uiPriority w:val="1"/>
    <w:qFormat/>
    <w:pPr>
      <w:spacing w:line="252" w:lineRule="exact"/>
      <w:ind w:left="1634" w:hanging="336"/>
    </w:pPr>
    <w:rPr>
      <w:u w:val="single" w:color="000000"/>
    </w:rPr>
  </w:style>
  <w:style w:type="paragraph" w:customStyle="1" w:styleId="TableParagraph">
    <w:name w:val="Table Paragraph"/>
    <w:basedOn w:val="Standard"/>
    <w:uiPriority w:val="1"/>
    <w:qFormat/>
  </w:style>
  <w:style w:type="character" w:customStyle="1" w:styleId="berschrift2Zchn">
    <w:name w:val="Überschrift 2 Zchn"/>
    <w:basedOn w:val="Absatz-Standardschriftart"/>
    <w:link w:val="berschrift2"/>
    <w:uiPriority w:val="9"/>
    <w:rsid w:val="00C639F0"/>
    <w:rPr>
      <w:rFonts w:asciiTheme="majorHAnsi" w:eastAsiaTheme="majorEastAsia" w:hAnsiTheme="majorHAnsi" w:cstheme="majorBidi"/>
      <w:b/>
      <w:bCs/>
      <w:szCs w:val="26"/>
      <w:lang w:val="en-GB" w:eastAsia="de-DE" w:bidi="de-DE"/>
    </w:rPr>
  </w:style>
  <w:style w:type="character" w:styleId="Hyperlink">
    <w:name w:val="Hyperlink"/>
    <w:basedOn w:val="Absatz-Standardschriftart"/>
    <w:uiPriority w:val="99"/>
    <w:unhideWhenUsed/>
    <w:rsid w:val="00C639F0"/>
    <w:rPr>
      <w:color w:val="0000FF" w:themeColor="hyperlink"/>
      <w:u w:val="single"/>
    </w:rPr>
  </w:style>
  <w:style w:type="character" w:customStyle="1" w:styleId="UnresolvedMention">
    <w:name w:val="Unresolved Mention"/>
    <w:basedOn w:val="Absatz-Standardschriftart"/>
    <w:uiPriority w:val="99"/>
    <w:semiHidden/>
    <w:unhideWhenUsed/>
    <w:rsid w:val="00C639F0"/>
    <w:rPr>
      <w:color w:val="605E5C"/>
      <w:shd w:val="clear" w:color="auto" w:fill="E1DFDD"/>
    </w:rPr>
  </w:style>
  <w:style w:type="paragraph" w:styleId="Untertitel">
    <w:name w:val="Subtitle"/>
    <w:basedOn w:val="Standard"/>
    <w:next w:val="Standard"/>
    <w:link w:val="UntertitelZchn"/>
    <w:uiPriority w:val="11"/>
    <w:qFormat/>
    <w:rsid w:val="005F4AB9"/>
    <w:pPr>
      <w:numPr>
        <w:ilvl w:val="1"/>
      </w:numPr>
      <w:spacing w:after="160"/>
      <w:ind w:left="215"/>
    </w:pPr>
    <w:rPr>
      <w:rFonts w:asciiTheme="minorHAnsi" w:eastAsiaTheme="minorEastAsia" w:hAnsiTheme="minorHAnsi" w:cstheme="minorBidi"/>
      <w:color w:val="5A5A5A" w:themeColor="text1" w:themeTint="A5"/>
      <w:spacing w:val="15"/>
    </w:rPr>
  </w:style>
  <w:style w:type="character" w:customStyle="1" w:styleId="UntertitelZchn">
    <w:name w:val="Untertitel Zchn"/>
    <w:basedOn w:val="Absatz-Standardschriftart"/>
    <w:link w:val="Untertitel"/>
    <w:uiPriority w:val="11"/>
    <w:rsid w:val="005F4AB9"/>
    <w:rPr>
      <w:rFonts w:eastAsiaTheme="minorEastAsia"/>
      <w:color w:val="5A5A5A" w:themeColor="text1" w:themeTint="A5"/>
      <w:spacing w:val="15"/>
      <w:lang w:val="en-GB" w:eastAsia="de-DE" w:bidi="de-DE"/>
    </w:rPr>
  </w:style>
  <w:style w:type="character" w:customStyle="1" w:styleId="berschrift3Zchn">
    <w:name w:val="Überschrift 3 Zchn"/>
    <w:basedOn w:val="Absatz-Standardschriftart"/>
    <w:link w:val="berschrift3"/>
    <w:uiPriority w:val="9"/>
    <w:rsid w:val="00AE0190"/>
    <w:rPr>
      <w:rFonts w:asciiTheme="majorHAnsi" w:eastAsiaTheme="majorEastAsia" w:hAnsiTheme="majorHAnsi" w:cstheme="majorBidi"/>
      <w:color w:val="243F60" w:themeColor="accent1" w:themeShade="7F"/>
      <w:sz w:val="24"/>
      <w:szCs w:val="24"/>
      <w:lang w:val="en-GB" w:eastAsia="de-DE" w:bidi="de-DE"/>
    </w:rPr>
  </w:style>
  <w:style w:type="paragraph" w:styleId="Inhaltsverzeichnisberschrift">
    <w:name w:val="TOC Heading"/>
    <w:basedOn w:val="berschrift1"/>
    <w:next w:val="Standard"/>
    <w:uiPriority w:val="39"/>
    <w:unhideWhenUsed/>
    <w:qFormat/>
    <w:rsid w:val="00221A9E"/>
    <w:pPr>
      <w:keepNext/>
      <w:keepLines/>
      <w:spacing w:before="240" w:line="259" w:lineRule="auto"/>
      <w:ind w:left="0"/>
      <w:outlineLvl w:val="9"/>
    </w:pPr>
    <w:rPr>
      <w:rFonts w:asciiTheme="majorHAnsi" w:eastAsiaTheme="majorEastAsia" w:hAnsiTheme="majorHAnsi" w:cstheme="majorBidi"/>
      <w:b w:val="0"/>
      <w:bCs w:val="0"/>
      <w:color w:val="365F91" w:themeColor="accent1" w:themeShade="BF"/>
      <w:sz w:val="32"/>
      <w:szCs w:val="32"/>
      <w:lang w:eastAsia="en-US" w:bidi="ar-SA"/>
    </w:rPr>
  </w:style>
  <w:style w:type="paragraph" w:styleId="Verzeichnis1">
    <w:name w:val="toc 1"/>
    <w:basedOn w:val="Standard"/>
    <w:next w:val="Standard"/>
    <w:autoRedefine/>
    <w:uiPriority w:val="39"/>
    <w:unhideWhenUsed/>
    <w:rsid w:val="00221A9E"/>
    <w:pPr>
      <w:spacing w:after="100"/>
    </w:pPr>
  </w:style>
  <w:style w:type="paragraph" w:styleId="Verzeichnis2">
    <w:name w:val="toc 2"/>
    <w:basedOn w:val="Standard"/>
    <w:next w:val="Standard"/>
    <w:autoRedefine/>
    <w:uiPriority w:val="39"/>
    <w:unhideWhenUsed/>
    <w:rsid w:val="00221A9E"/>
    <w:pPr>
      <w:spacing w:after="100"/>
      <w:ind w:left="220"/>
    </w:pPr>
  </w:style>
  <w:style w:type="paragraph" w:styleId="Verzeichnis3">
    <w:name w:val="toc 3"/>
    <w:basedOn w:val="Standard"/>
    <w:next w:val="Standard"/>
    <w:autoRedefine/>
    <w:uiPriority w:val="39"/>
    <w:unhideWhenUsed/>
    <w:rsid w:val="00221A9E"/>
    <w:pPr>
      <w:spacing w:after="100"/>
      <w:ind w:left="440"/>
    </w:pPr>
  </w:style>
  <w:style w:type="paragraph" w:styleId="Sprechblasentext">
    <w:name w:val="Balloon Text"/>
    <w:basedOn w:val="Standard"/>
    <w:link w:val="SprechblasentextZchn"/>
    <w:uiPriority w:val="99"/>
    <w:semiHidden/>
    <w:unhideWhenUsed/>
    <w:rsid w:val="00FF2BE9"/>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F2BE9"/>
    <w:rPr>
      <w:rFonts w:ascii="Segoe UI" w:eastAsia="Times New Roman" w:hAnsi="Segoe UI" w:cs="Segoe UI"/>
      <w:sz w:val="18"/>
      <w:szCs w:val="18"/>
      <w:lang w:eastAsia="de-DE" w:bidi="de-DE"/>
    </w:rPr>
  </w:style>
  <w:style w:type="character" w:styleId="Kommentarzeichen">
    <w:name w:val="annotation reference"/>
    <w:basedOn w:val="Absatz-Standardschriftart"/>
    <w:uiPriority w:val="99"/>
    <w:semiHidden/>
    <w:unhideWhenUsed/>
    <w:rsid w:val="00973707"/>
    <w:rPr>
      <w:sz w:val="16"/>
      <w:szCs w:val="16"/>
    </w:rPr>
  </w:style>
  <w:style w:type="paragraph" w:styleId="Kommentartext">
    <w:name w:val="annotation text"/>
    <w:basedOn w:val="Standard"/>
    <w:link w:val="KommentartextZchn"/>
    <w:uiPriority w:val="99"/>
    <w:semiHidden/>
    <w:unhideWhenUsed/>
    <w:rsid w:val="0097370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73707"/>
    <w:rPr>
      <w:rFonts w:ascii="Times New Roman" w:eastAsia="Times New Roman" w:hAnsi="Times New Roman" w:cs="Times New Roman"/>
      <w:sz w:val="20"/>
      <w:szCs w:val="20"/>
      <w:lang w:eastAsia="de-DE" w:bidi="de-DE"/>
    </w:rPr>
  </w:style>
  <w:style w:type="paragraph" w:styleId="Kommentarthema">
    <w:name w:val="annotation subject"/>
    <w:basedOn w:val="Kommentartext"/>
    <w:next w:val="Kommentartext"/>
    <w:link w:val="KommentarthemaZchn"/>
    <w:uiPriority w:val="99"/>
    <w:semiHidden/>
    <w:unhideWhenUsed/>
    <w:rsid w:val="00973707"/>
    <w:rPr>
      <w:b/>
      <w:bCs/>
    </w:rPr>
  </w:style>
  <w:style w:type="character" w:customStyle="1" w:styleId="KommentarthemaZchn">
    <w:name w:val="Kommentarthema Zchn"/>
    <w:basedOn w:val="KommentartextZchn"/>
    <w:link w:val="Kommentarthema"/>
    <w:uiPriority w:val="99"/>
    <w:semiHidden/>
    <w:rsid w:val="00973707"/>
    <w:rPr>
      <w:rFonts w:ascii="Times New Roman" w:eastAsia="Times New Roman" w:hAnsi="Times New Roman" w:cs="Times New Roman"/>
      <w:b/>
      <w:bCs/>
      <w:sz w:val="20"/>
      <w:szCs w:val="20"/>
      <w:lang w:eastAsia="de-DE" w:bidi="de-DE"/>
    </w:rPr>
  </w:style>
  <w:style w:type="character" w:customStyle="1" w:styleId="fontstyle01">
    <w:name w:val="fontstyle01"/>
    <w:basedOn w:val="Absatz-Standardschriftart"/>
    <w:rsid w:val="00650F57"/>
    <w:rPr>
      <w:rFonts w:ascii="TimesNewRomanPSMT" w:hAnsi="TimesNewRomanPSMT" w:hint="default"/>
      <w:b w:val="0"/>
      <w:bCs w:val="0"/>
      <w:i w:val="0"/>
      <w:iCs w:val="0"/>
      <w:color w:val="000000"/>
      <w:sz w:val="22"/>
      <w:szCs w:val="22"/>
    </w:rPr>
  </w:style>
  <w:style w:type="character" w:styleId="Hervorhebung">
    <w:name w:val="Emphasis"/>
    <w:basedOn w:val="Absatz-Standardschriftart"/>
    <w:uiPriority w:val="20"/>
    <w:qFormat/>
    <w:rsid w:val="008C59F6"/>
    <w:rPr>
      <w:i/>
      <w:iCs/>
    </w:rPr>
  </w:style>
  <w:style w:type="character" w:styleId="Fett">
    <w:name w:val="Strong"/>
    <w:basedOn w:val="Absatz-Standardschriftart"/>
    <w:uiPriority w:val="22"/>
    <w:qFormat/>
    <w:rsid w:val="008C59F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uni-frankfurt.de/70750036/Reiko_Merkblatt-Pflichtvorsorge.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ni-frankfurt.de/48628944/gendienstreise11.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rankfurt3@der.com" TargetMode="External"/><Relationship Id="rId5" Type="http://schemas.openxmlformats.org/officeDocument/2006/relationships/webSettings" Target="webSettings.xml"/><Relationship Id="rId15" Type="http://schemas.openxmlformats.org/officeDocument/2006/relationships/hyperlink" Target="http://www.uni-frankfurt.de/47080744/Reiko_Auslandstage-_und_-uebernachtungsgeld.pdf" TargetMode="External"/><Relationship Id="rId10" Type="http://schemas.openxmlformats.org/officeDocument/2006/relationships/hyperlink" Target="http://www.uni-frankfurt.de/47080744/Reiko_Auslandstage_und_-uebernachtungsgeld.pdf" TargetMode="Externa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www.uni-frankfurt.de/48628954/Reisekostenrechnung-PDF-mit-Anlage.pdf" TargetMode="External"/><Relationship Id="rId14" Type="http://schemas.openxmlformats.org/officeDocument/2006/relationships/hyperlink" Target="http://www.uni-frankfurt.de/47080744/Reiko_Auslandstage-_und_-uebernachtungsgel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C0F51A-A1DF-4141-AEE7-088C4A1D23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6093</Words>
  <Characters>38386</Characters>
  <Application>Microsoft Office Word</Application>
  <DocSecurity>0</DocSecurity>
  <Lines>319</Lines>
  <Paragraphs>88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Merkblatt Reisekosten</vt:lpstr>
      <vt:lpstr>Merkblatt Reisekosten</vt:lpstr>
    </vt:vector>
  </TitlesOfParts>
  <Company/>
  <LinksUpToDate>false</LinksUpToDate>
  <CharactersWithSpaces>44391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Merkblatt Reisekosten</dc:title>
  <dc:creator>winterers</dc:creator>
  <cp:lastModifiedBy>Melzer.Janna</cp:lastModifiedBy>
  <cp:revision>3</cp:revision>
  <dcterms:created xsi:type="dcterms:W3CDTF">2023-10-17T06:48:00Z</dcterms:created>
  <dcterms:modified xsi:type="dcterms:W3CDTF">2023-10-17T06:48:00Z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2019-06-19T00:00:00Z</vt:filetime>
  </property>
  <property fmtid="{D5CDD505-2E9C-101B-9397-08002B2CF9AE}" pid="3" name="Creator">
    <vt:lpwstr>Acrobat PDFMaker 15 für Word</vt:lpwstr>
  </property>
  <property fmtid="{D5CDD505-2E9C-101B-9397-08002B2CF9AE}" pid="4" name="LastSaved">
    <vt:filetime>2019-07-28T00:00:00Z</vt:filetime>
  </property>
</Properties>
</file>